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02434F" w14:textId="77777777" w:rsidR="00F17D6E" w:rsidRPr="00F17D6E" w:rsidRDefault="00F17D6E" w:rsidP="00E8327E">
      <w:pPr>
        <w:rPr>
          <w:rFonts w:asciiTheme="minorHAnsi" w:hAnsiTheme="minorHAnsi"/>
          <w:b/>
          <w:u w:val="single"/>
        </w:rPr>
      </w:pPr>
      <w:r w:rsidRPr="00F17D6E">
        <w:rPr>
          <w:rFonts w:asciiTheme="minorHAnsi" w:hAnsiTheme="minorHAnsi"/>
          <w:b/>
          <w:u w:val="single"/>
        </w:rPr>
        <w:t>E.1 List of Interested Parties</w:t>
      </w:r>
    </w:p>
    <w:p w14:paraId="292BCBA4" w14:textId="77777777" w:rsidR="00F17D6E" w:rsidRPr="00F17D6E" w:rsidRDefault="00F17D6E" w:rsidP="00E8327E">
      <w:pPr>
        <w:rPr>
          <w:rFonts w:asciiTheme="minorHAnsi" w:hAnsiTheme="minorHAnsi"/>
          <w:b/>
          <w:u w:val="single"/>
        </w:rPr>
      </w:pPr>
    </w:p>
    <w:p w14:paraId="53CC00BA" w14:textId="5CDD1998" w:rsidR="00CA2D8A" w:rsidRPr="00F17D6E" w:rsidRDefault="00CA2D8A" w:rsidP="00E8327E">
      <w:pPr>
        <w:rPr>
          <w:rFonts w:asciiTheme="minorHAnsi" w:hAnsiTheme="minorHAnsi"/>
          <w:u w:val="single"/>
        </w:rPr>
      </w:pPr>
      <w:r w:rsidRPr="00F17D6E">
        <w:rPr>
          <w:rFonts w:asciiTheme="minorHAnsi" w:hAnsiTheme="minorHAnsi"/>
          <w:u w:val="single"/>
        </w:rPr>
        <w:t>Consideration of Beneficial Uses and Users of Groundwater</w:t>
      </w:r>
    </w:p>
    <w:p w14:paraId="5444BDD4" w14:textId="77777777" w:rsidR="00CA2D8A" w:rsidRPr="00F17D6E" w:rsidRDefault="00CA2D8A" w:rsidP="00E8327E">
      <w:pPr>
        <w:rPr>
          <w:rFonts w:asciiTheme="minorHAnsi" w:hAnsiTheme="minorHAnsi"/>
        </w:rPr>
      </w:pPr>
    </w:p>
    <w:p w14:paraId="5DB40663" w14:textId="0E6737DD" w:rsidR="00B706A7" w:rsidRDefault="00462539" w:rsidP="00E8327E">
      <w:pPr>
        <w:rPr>
          <w:rFonts w:asciiTheme="minorHAnsi" w:hAnsiTheme="minorHAnsi"/>
        </w:rPr>
      </w:pPr>
      <w:r w:rsidRPr="00F17D6E">
        <w:rPr>
          <w:rFonts w:asciiTheme="minorHAnsi" w:hAnsiTheme="minorHAnsi"/>
        </w:rPr>
        <w:t xml:space="preserve">The </w:t>
      </w:r>
      <w:r w:rsidR="00472A89">
        <w:rPr>
          <w:rFonts w:asciiTheme="minorHAnsi" w:hAnsiTheme="minorHAnsi"/>
        </w:rPr>
        <w:t>Arvin</w:t>
      </w:r>
      <w:r w:rsidR="0091718F" w:rsidRPr="00F17D6E">
        <w:rPr>
          <w:rFonts w:asciiTheme="minorHAnsi" w:hAnsiTheme="minorHAnsi"/>
        </w:rPr>
        <w:t> </w:t>
      </w:r>
      <w:r w:rsidR="00F17D6E" w:rsidRPr="00F17D6E">
        <w:rPr>
          <w:rFonts w:asciiTheme="minorHAnsi" w:hAnsiTheme="minorHAnsi"/>
        </w:rPr>
        <w:t>Groundwater Sustainability Agency (</w:t>
      </w:r>
      <w:r w:rsidR="0034326B">
        <w:rPr>
          <w:rFonts w:asciiTheme="minorHAnsi" w:hAnsiTheme="minorHAnsi"/>
        </w:rPr>
        <w:t xml:space="preserve">Arvin </w:t>
      </w:r>
      <w:r w:rsidRPr="00F17D6E">
        <w:rPr>
          <w:rFonts w:asciiTheme="minorHAnsi" w:hAnsiTheme="minorHAnsi"/>
        </w:rPr>
        <w:t>GSA</w:t>
      </w:r>
      <w:r w:rsidR="00F17D6E" w:rsidRPr="00F17D6E">
        <w:rPr>
          <w:rFonts w:asciiTheme="minorHAnsi" w:hAnsiTheme="minorHAnsi"/>
        </w:rPr>
        <w:t>)</w:t>
      </w:r>
      <w:r w:rsidR="00160B21">
        <w:rPr>
          <w:rFonts w:asciiTheme="minorHAnsi" w:hAnsiTheme="minorHAnsi"/>
        </w:rPr>
        <w:t xml:space="preserve"> is being formed by the Arvin-Edison Storage District (AEWSD</w:t>
      </w:r>
      <w:r w:rsidR="008A3389">
        <w:rPr>
          <w:rFonts w:asciiTheme="minorHAnsi" w:hAnsiTheme="minorHAnsi"/>
        </w:rPr>
        <w:t xml:space="preserve"> or District</w:t>
      </w:r>
      <w:r w:rsidR="00160B21">
        <w:rPr>
          <w:rFonts w:asciiTheme="minorHAnsi" w:hAnsiTheme="minorHAnsi"/>
        </w:rPr>
        <w:t>)</w:t>
      </w:r>
      <w:r w:rsidR="00B706A7">
        <w:rPr>
          <w:rFonts w:asciiTheme="minorHAnsi" w:hAnsiTheme="minorHAnsi"/>
        </w:rPr>
        <w:t xml:space="preserve"> To date</w:t>
      </w:r>
      <w:r w:rsidR="00160B21">
        <w:rPr>
          <w:rFonts w:asciiTheme="minorHAnsi" w:hAnsiTheme="minorHAnsi"/>
        </w:rPr>
        <w:t>, as a member of the Kern Groundwater Authority (KGA) GSA</w:t>
      </w:r>
      <w:r w:rsidR="00B706A7">
        <w:rPr>
          <w:rFonts w:asciiTheme="minorHAnsi" w:hAnsiTheme="minorHAnsi"/>
        </w:rPr>
        <w:t>, AEWSD</w:t>
      </w:r>
      <w:r w:rsidR="00160B21">
        <w:rPr>
          <w:rFonts w:asciiTheme="minorHAnsi" w:hAnsiTheme="minorHAnsi"/>
        </w:rPr>
        <w:t xml:space="preserve"> has been working to develop a Groundwater Sustainability Plan </w:t>
      </w:r>
      <w:r w:rsidR="00FE4EAE">
        <w:rPr>
          <w:rFonts w:asciiTheme="minorHAnsi" w:hAnsiTheme="minorHAnsi"/>
        </w:rPr>
        <w:t>“c</w:t>
      </w:r>
      <w:r w:rsidR="00160B21">
        <w:rPr>
          <w:rFonts w:asciiTheme="minorHAnsi" w:hAnsiTheme="minorHAnsi"/>
        </w:rPr>
        <w:t>hapter</w:t>
      </w:r>
      <w:r w:rsidR="00FE4EAE">
        <w:rPr>
          <w:rFonts w:asciiTheme="minorHAnsi" w:hAnsiTheme="minorHAnsi"/>
        </w:rPr>
        <w:t>”</w:t>
      </w:r>
      <w:r w:rsidR="00160B21">
        <w:rPr>
          <w:rFonts w:asciiTheme="minorHAnsi" w:hAnsiTheme="minorHAnsi"/>
        </w:rPr>
        <w:t xml:space="preserve"> (a.k.a., </w:t>
      </w:r>
      <w:r w:rsidR="00FE4EAE">
        <w:rPr>
          <w:rFonts w:asciiTheme="minorHAnsi" w:hAnsiTheme="minorHAnsi"/>
        </w:rPr>
        <w:t>“</w:t>
      </w:r>
      <w:r w:rsidR="00160B21">
        <w:rPr>
          <w:rFonts w:asciiTheme="minorHAnsi" w:hAnsiTheme="minorHAnsi"/>
        </w:rPr>
        <w:t>Management Area Plan</w:t>
      </w:r>
      <w:r w:rsidR="00FE4EAE">
        <w:rPr>
          <w:rFonts w:asciiTheme="minorHAnsi" w:hAnsiTheme="minorHAnsi"/>
        </w:rPr>
        <w:t>”</w:t>
      </w:r>
      <w:r w:rsidR="00B706A7">
        <w:rPr>
          <w:rFonts w:asciiTheme="minorHAnsi" w:hAnsiTheme="minorHAnsi"/>
        </w:rPr>
        <w:t xml:space="preserve"> or “MAP”</w:t>
      </w:r>
      <w:r w:rsidR="00160B21">
        <w:rPr>
          <w:rFonts w:asciiTheme="minorHAnsi" w:hAnsiTheme="minorHAnsi"/>
        </w:rPr>
        <w:t>) for inclusion in the KGA GSA</w:t>
      </w:r>
      <w:r w:rsidR="00FE4EAE">
        <w:rPr>
          <w:rFonts w:asciiTheme="minorHAnsi" w:hAnsiTheme="minorHAnsi"/>
        </w:rPr>
        <w:t xml:space="preserve"> “Umbrella”</w:t>
      </w:r>
      <w:r w:rsidR="00160B21">
        <w:rPr>
          <w:rFonts w:asciiTheme="minorHAnsi" w:hAnsiTheme="minorHAnsi"/>
        </w:rPr>
        <w:t xml:space="preserve"> </w:t>
      </w:r>
      <w:r w:rsidR="00B706A7">
        <w:rPr>
          <w:rFonts w:asciiTheme="minorHAnsi" w:hAnsiTheme="minorHAnsi"/>
        </w:rPr>
        <w:t>Groundwater Sustainability Plan (</w:t>
      </w:r>
      <w:r w:rsidR="00B706A7" w:rsidRPr="00F17D6E">
        <w:rPr>
          <w:rFonts w:asciiTheme="minorHAnsi" w:hAnsiTheme="minorHAnsi"/>
        </w:rPr>
        <w:t>GSP</w:t>
      </w:r>
      <w:r w:rsidR="00B706A7">
        <w:rPr>
          <w:rFonts w:asciiTheme="minorHAnsi" w:hAnsiTheme="minorHAnsi"/>
        </w:rPr>
        <w:t>)</w:t>
      </w:r>
      <w:r w:rsidR="00160B21">
        <w:rPr>
          <w:rFonts w:asciiTheme="minorHAnsi" w:hAnsiTheme="minorHAnsi"/>
        </w:rPr>
        <w:t>.</w:t>
      </w:r>
      <w:r w:rsidRPr="00F17D6E">
        <w:rPr>
          <w:rFonts w:asciiTheme="minorHAnsi" w:hAnsiTheme="minorHAnsi"/>
        </w:rPr>
        <w:t xml:space="preserve"> </w:t>
      </w:r>
      <w:r w:rsidR="00160B21">
        <w:rPr>
          <w:rFonts w:asciiTheme="minorHAnsi" w:hAnsiTheme="minorHAnsi"/>
        </w:rPr>
        <w:t xml:space="preserve">Throughout this GSP development effort, AEWSD </w:t>
      </w:r>
      <w:r w:rsidR="00E7082F">
        <w:rPr>
          <w:rFonts w:asciiTheme="minorHAnsi" w:hAnsiTheme="minorHAnsi"/>
        </w:rPr>
        <w:t>has considered and</w:t>
      </w:r>
      <w:r w:rsidR="00160B21">
        <w:rPr>
          <w:rFonts w:asciiTheme="minorHAnsi" w:hAnsiTheme="minorHAnsi"/>
        </w:rPr>
        <w:t>, as the Arvin GSA,</w:t>
      </w:r>
      <w:r w:rsidR="00E7082F">
        <w:rPr>
          <w:rFonts w:asciiTheme="minorHAnsi" w:hAnsiTheme="minorHAnsi"/>
        </w:rPr>
        <w:t xml:space="preserve"> </w:t>
      </w:r>
      <w:r w:rsidRPr="00F17D6E">
        <w:rPr>
          <w:rFonts w:asciiTheme="minorHAnsi" w:hAnsiTheme="minorHAnsi"/>
        </w:rPr>
        <w:t xml:space="preserve">will </w:t>
      </w:r>
      <w:r w:rsidR="00E7082F">
        <w:rPr>
          <w:rFonts w:asciiTheme="minorHAnsi" w:hAnsiTheme="minorHAnsi"/>
        </w:rPr>
        <w:t xml:space="preserve">continue to </w:t>
      </w:r>
      <w:r w:rsidRPr="00F17D6E">
        <w:rPr>
          <w:rFonts w:asciiTheme="minorHAnsi" w:hAnsiTheme="minorHAnsi"/>
        </w:rPr>
        <w:t>consider</w:t>
      </w:r>
      <w:r w:rsidR="00FE4EAE">
        <w:rPr>
          <w:rFonts w:asciiTheme="minorHAnsi" w:hAnsiTheme="minorHAnsi"/>
        </w:rPr>
        <w:t>,</w:t>
      </w:r>
      <w:r w:rsidRPr="00F17D6E">
        <w:rPr>
          <w:rFonts w:asciiTheme="minorHAnsi" w:hAnsiTheme="minorHAnsi"/>
        </w:rPr>
        <w:t xml:space="preserve"> the interests of all beneficial uses and users of groundwater</w:t>
      </w:r>
      <w:r w:rsidR="00DF5220">
        <w:rPr>
          <w:rFonts w:asciiTheme="minorHAnsi" w:hAnsiTheme="minorHAnsi"/>
        </w:rPr>
        <w:t xml:space="preserve"> within the Arvin GSA area</w:t>
      </w:r>
      <w:r w:rsidR="00160B21">
        <w:rPr>
          <w:rFonts w:asciiTheme="minorHAnsi" w:hAnsiTheme="minorHAnsi"/>
        </w:rPr>
        <w:t xml:space="preserve">. </w:t>
      </w:r>
    </w:p>
    <w:p w14:paraId="06178CB5" w14:textId="77777777" w:rsidR="00B706A7" w:rsidRDefault="00B706A7" w:rsidP="00E8327E">
      <w:pPr>
        <w:rPr>
          <w:rFonts w:asciiTheme="minorHAnsi" w:hAnsiTheme="minorHAnsi"/>
        </w:rPr>
      </w:pPr>
    </w:p>
    <w:p w14:paraId="2C820E16" w14:textId="6604203F" w:rsidR="00462539" w:rsidRPr="00F17D6E" w:rsidRDefault="00B706A7" w:rsidP="00E8327E">
      <w:pPr>
        <w:rPr>
          <w:rFonts w:asciiTheme="minorHAnsi" w:hAnsiTheme="minorHAnsi"/>
        </w:rPr>
      </w:pPr>
      <w:r>
        <w:rPr>
          <w:rFonts w:asciiTheme="minorHAnsi" w:hAnsiTheme="minorHAnsi"/>
        </w:rPr>
        <w:t xml:space="preserve">As part of </w:t>
      </w:r>
      <w:r w:rsidR="00462539" w:rsidRPr="00F17D6E">
        <w:rPr>
          <w:rFonts w:asciiTheme="minorHAnsi" w:hAnsiTheme="minorHAnsi"/>
        </w:rPr>
        <w:t>GSP</w:t>
      </w:r>
      <w:r>
        <w:rPr>
          <w:rFonts w:asciiTheme="minorHAnsi" w:hAnsiTheme="minorHAnsi"/>
        </w:rPr>
        <w:t>/MAP</w:t>
      </w:r>
      <w:r w:rsidR="00462539" w:rsidRPr="00F17D6E">
        <w:rPr>
          <w:rFonts w:asciiTheme="minorHAnsi" w:hAnsiTheme="minorHAnsi"/>
        </w:rPr>
        <w:t xml:space="preserve"> development, </w:t>
      </w:r>
      <w:r>
        <w:rPr>
          <w:rFonts w:asciiTheme="minorHAnsi" w:hAnsiTheme="minorHAnsi"/>
        </w:rPr>
        <w:t xml:space="preserve">AEWSD developed a </w:t>
      </w:r>
      <w:r w:rsidR="00462539" w:rsidRPr="00F17D6E">
        <w:rPr>
          <w:rFonts w:asciiTheme="minorHAnsi" w:hAnsiTheme="minorHAnsi"/>
        </w:rPr>
        <w:t xml:space="preserve">comprehensive list of interested parties </w:t>
      </w:r>
      <w:r>
        <w:rPr>
          <w:rFonts w:asciiTheme="minorHAnsi" w:hAnsiTheme="minorHAnsi"/>
        </w:rPr>
        <w:t>and</w:t>
      </w:r>
      <w:r w:rsidR="00462539" w:rsidRPr="00F17D6E">
        <w:rPr>
          <w:rFonts w:asciiTheme="minorHAnsi" w:hAnsiTheme="minorHAnsi"/>
        </w:rPr>
        <w:t xml:space="preserve"> this list </w:t>
      </w:r>
      <w:r w:rsidR="00DF5220">
        <w:rPr>
          <w:rFonts w:asciiTheme="minorHAnsi" w:hAnsiTheme="minorHAnsi"/>
        </w:rPr>
        <w:t xml:space="preserve">has been </w:t>
      </w:r>
      <w:r w:rsidR="00462539" w:rsidRPr="00F17D6E">
        <w:rPr>
          <w:rFonts w:asciiTheme="minorHAnsi" w:hAnsiTheme="minorHAnsi"/>
        </w:rPr>
        <w:t xml:space="preserve">maintained and updated, as new entities are identified and contact information changes. The interested parties will </w:t>
      </w:r>
      <w:r>
        <w:rPr>
          <w:rFonts w:asciiTheme="minorHAnsi" w:hAnsiTheme="minorHAnsi"/>
        </w:rPr>
        <w:t xml:space="preserve">continue to </w:t>
      </w:r>
      <w:r w:rsidR="00462539" w:rsidRPr="00F17D6E">
        <w:rPr>
          <w:rFonts w:asciiTheme="minorHAnsi" w:hAnsiTheme="minorHAnsi"/>
        </w:rPr>
        <w:t xml:space="preserve">play a pivotal role in the </w:t>
      </w:r>
      <w:r>
        <w:rPr>
          <w:rFonts w:asciiTheme="minorHAnsi" w:hAnsiTheme="minorHAnsi"/>
        </w:rPr>
        <w:t xml:space="preserve">implementation </w:t>
      </w:r>
      <w:r w:rsidR="00462539" w:rsidRPr="00F17D6E">
        <w:rPr>
          <w:rFonts w:asciiTheme="minorHAnsi" w:hAnsiTheme="minorHAnsi"/>
        </w:rPr>
        <w:t>of the GSP</w:t>
      </w:r>
      <w:r>
        <w:rPr>
          <w:rFonts w:asciiTheme="minorHAnsi" w:hAnsiTheme="minorHAnsi"/>
        </w:rPr>
        <w:t>/MAP</w:t>
      </w:r>
      <w:r w:rsidR="00462539" w:rsidRPr="00F17D6E">
        <w:rPr>
          <w:rFonts w:asciiTheme="minorHAnsi" w:hAnsiTheme="minorHAnsi"/>
        </w:rPr>
        <w:t>. A</w:t>
      </w:r>
      <w:r>
        <w:rPr>
          <w:rFonts w:asciiTheme="minorHAnsi" w:hAnsiTheme="minorHAnsi"/>
        </w:rPr>
        <w:t>s documented in the GSP/MAP, a</w:t>
      </w:r>
      <w:r w:rsidR="00462539" w:rsidRPr="00F17D6E">
        <w:rPr>
          <w:rFonts w:asciiTheme="minorHAnsi" w:hAnsiTheme="minorHAnsi"/>
        </w:rPr>
        <w:t xml:space="preserve"> series of Stakeholder Workshops </w:t>
      </w:r>
      <w:r>
        <w:rPr>
          <w:rFonts w:asciiTheme="minorHAnsi" w:hAnsiTheme="minorHAnsi"/>
        </w:rPr>
        <w:t>and other stakeholder engagement efforts were</w:t>
      </w:r>
      <w:r w:rsidR="00DF5220">
        <w:rPr>
          <w:rFonts w:asciiTheme="minorHAnsi" w:hAnsiTheme="minorHAnsi"/>
        </w:rPr>
        <w:t xml:space="preserve"> held </w:t>
      </w:r>
      <w:r>
        <w:rPr>
          <w:rFonts w:asciiTheme="minorHAnsi" w:hAnsiTheme="minorHAnsi"/>
        </w:rPr>
        <w:t xml:space="preserve">as part of the </w:t>
      </w:r>
      <w:r w:rsidR="00DF5220">
        <w:rPr>
          <w:rFonts w:asciiTheme="minorHAnsi" w:hAnsiTheme="minorHAnsi"/>
        </w:rPr>
        <w:t>GSP</w:t>
      </w:r>
      <w:r>
        <w:rPr>
          <w:rFonts w:asciiTheme="minorHAnsi" w:hAnsiTheme="minorHAnsi"/>
        </w:rPr>
        <w:t>/MAP</w:t>
      </w:r>
      <w:r w:rsidR="00DF5220">
        <w:rPr>
          <w:rFonts w:asciiTheme="minorHAnsi" w:hAnsiTheme="minorHAnsi"/>
        </w:rPr>
        <w:t xml:space="preserve"> development</w:t>
      </w:r>
      <w:r>
        <w:rPr>
          <w:rFonts w:asciiTheme="minorHAnsi" w:hAnsiTheme="minorHAnsi"/>
        </w:rPr>
        <w:t xml:space="preserve"> process</w:t>
      </w:r>
      <w:r w:rsidR="00462539" w:rsidRPr="00F17D6E">
        <w:rPr>
          <w:rFonts w:asciiTheme="minorHAnsi" w:hAnsiTheme="minorHAnsi"/>
        </w:rPr>
        <w:t xml:space="preserve">, </w:t>
      </w:r>
      <w:r>
        <w:rPr>
          <w:rFonts w:asciiTheme="minorHAnsi" w:hAnsiTheme="minorHAnsi"/>
        </w:rPr>
        <w:t>and</w:t>
      </w:r>
      <w:r w:rsidR="00462539" w:rsidRPr="00F17D6E">
        <w:rPr>
          <w:rFonts w:asciiTheme="minorHAnsi" w:hAnsiTheme="minorHAnsi"/>
        </w:rPr>
        <w:t xml:space="preserve"> the interests of beneficial uses and users of groundwater </w:t>
      </w:r>
      <w:r w:rsidR="00DF5220">
        <w:rPr>
          <w:rFonts w:asciiTheme="minorHAnsi" w:hAnsiTheme="minorHAnsi"/>
        </w:rPr>
        <w:t>have been</w:t>
      </w:r>
      <w:r w:rsidR="00462539" w:rsidRPr="00F17D6E">
        <w:rPr>
          <w:rFonts w:asciiTheme="minorHAnsi" w:hAnsiTheme="minorHAnsi"/>
        </w:rPr>
        <w:t xml:space="preserve"> discussed in a collaborative working environment. The input received at workshops </w:t>
      </w:r>
      <w:r>
        <w:rPr>
          <w:rFonts w:asciiTheme="minorHAnsi" w:hAnsiTheme="minorHAnsi"/>
        </w:rPr>
        <w:t>and as part of other outreach efforts has been</w:t>
      </w:r>
      <w:r w:rsidR="00462539" w:rsidRPr="00F17D6E">
        <w:rPr>
          <w:rFonts w:asciiTheme="minorHAnsi" w:hAnsiTheme="minorHAnsi"/>
        </w:rPr>
        <w:t xml:space="preserve"> summarized and incorporated into the </w:t>
      </w:r>
      <w:r w:rsidR="008A3389">
        <w:rPr>
          <w:rFonts w:asciiTheme="minorHAnsi" w:hAnsiTheme="minorHAnsi"/>
        </w:rPr>
        <w:t>GSP/MAP</w:t>
      </w:r>
      <w:r w:rsidR="00462539" w:rsidRPr="00F17D6E">
        <w:rPr>
          <w:rFonts w:asciiTheme="minorHAnsi" w:hAnsiTheme="minorHAnsi"/>
        </w:rPr>
        <w:t>, as appropriate.</w:t>
      </w:r>
      <w:r w:rsidR="00FE4EAE">
        <w:rPr>
          <w:rFonts w:asciiTheme="minorHAnsi" w:hAnsiTheme="minorHAnsi"/>
        </w:rPr>
        <w:t xml:space="preserve"> Consideration of beneficial uses and users will continue</w:t>
      </w:r>
      <w:r w:rsidR="00FE4EAE" w:rsidRPr="00F17D6E">
        <w:rPr>
          <w:rFonts w:asciiTheme="minorHAnsi" w:hAnsiTheme="minorHAnsi"/>
        </w:rPr>
        <w:t xml:space="preserve"> during the implementation of the GSP</w:t>
      </w:r>
      <w:r>
        <w:rPr>
          <w:rFonts w:asciiTheme="minorHAnsi" w:hAnsiTheme="minorHAnsi"/>
        </w:rPr>
        <w:t>/MAP</w:t>
      </w:r>
      <w:r w:rsidR="00FE4EAE">
        <w:rPr>
          <w:rFonts w:asciiTheme="minorHAnsi" w:hAnsiTheme="minorHAnsi"/>
        </w:rPr>
        <w:t xml:space="preserve"> for the Arvin GSA area</w:t>
      </w:r>
      <w:r w:rsidR="00FE4EAE" w:rsidRPr="00F17D6E">
        <w:rPr>
          <w:rFonts w:asciiTheme="minorHAnsi" w:hAnsiTheme="minorHAnsi"/>
        </w:rPr>
        <w:t>.</w:t>
      </w:r>
    </w:p>
    <w:p w14:paraId="6413B7F4" w14:textId="77777777" w:rsidR="00462539" w:rsidRPr="00F17D6E" w:rsidRDefault="00462539" w:rsidP="00E8327E">
      <w:pPr>
        <w:rPr>
          <w:rFonts w:asciiTheme="minorHAnsi" w:hAnsiTheme="minorHAnsi"/>
        </w:rPr>
      </w:pPr>
    </w:p>
    <w:p w14:paraId="00B71F92" w14:textId="495C4DBD" w:rsidR="00462539" w:rsidRPr="00F17D6E" w:rsidRDefault="00462539" w:rsidP="00E8327E">
      <w:pPr>
        <w:rPr>
          <w:rFonts w:asciiTheme="minorHAnsi" w:hAnsiTheme="minorHAnsi"/>
        </w:rPr>
      </w:pPr>
      <w:r w:rsidRPr="00F17D6E">
        <w:rPr>
          <w:rFonts w:asciiTheme="minorHAnsi" w:hAnsiTheme="minorHAnsi"/>
        </w:rPr>
        <w:t xml:space="preserve">Interested parties have been identified as part of this Notice, </w:t>
      </w:r>
      <w:r w:rsidR="0091718F" w:rsidRPr="00F17D6E">
        <w:rPr>
          <w:rFonts w:asciiTheme="minorHAnsi" w:hAnsiTheme="minorHAnsi"/>
        </w:rPr>
        <w:t>in accordance with the</w:t>
      </w:r>
      <w:r w:rsidRPr="00F17D6E">
        <w:rPr>
          <w:rFonts w:asciiTheme="minorHAnsi" w:hAnsiTheme="minorHAnsi"/>
        </w:rPr>
        <w:t xml:space="preserve"> interests listed </w:t>
      </w:r>
      <w:r w:rsidR="0034326B">
        <w:rPr>
          <w:rFonts w:asciiTheme="minorHAnsi" w:hAnsiTheme="minorHAnsi"/>
        </w:rPr>
        <w:t xml:space="preserve">in </w:t>
      </w:r>
      <w:r w:rsidR="00B706A7">
        <w:rPr>
          <w:rFonts w:asciiTheme="minorHAnsi" w:hAnsiTheme="minorHAnsi"/>
        </w:rPr>
        <w:t>Water Code</w:t>
      </w:r>
      <w:r w:rsidR="00B706A7" w:rsidRPr="00F17D6E">
        <w:rPr>
          <w:rFonts w:asciiTheme="minorHAnsi" w:hAnsiTheme="minorHAnsi"/>
        </w:rPr>
        <w:t> </w:t>
      </w:r>
      <w:r w:rsidRPr="00F17D6E">
        <w:rPr>
          <w:rFonts w:asciiTheme="minorHAnsi" w:hAnsiTheme="minorHAnsi"/>
        </w:rPr>
        <w:t>§10723.2.</w:t>
      </w:r>
      <w:r w:rsidR="0091718F" w:rsidRPr="00F17D6E">
        <w:rPr>
          <w:rFonts w:asciiTheme="minorHAnsi" w:hAnsiTheme="minorHAnsi"/>
        </w:rPr>
        <w:t xml:space="preserve"> Commercial and industrial groundwater users have been added as an additional interested user of groundwater in the </w:t>
      </w:r>
      <w:r w:rsidR="00B706A7">
        <w:rPr>
          <w:rFonts w:asciiTheme="minorHAnsi" w:hAnsiTheme="minorHAnsi"/>
        </w:rPr>
        <w:t>Arvin GSA area</w:t>
      </w:r>
      <w:r w:rsidR="0091718F" w:rsidRPr="00F17D6E">
        <w:rPr>
          <w:rFonts w:asciiTheme="minorHAnsi" w:hAnsiTheme="minorHAnsi"/>
        </w:rPr>
        <w:t>.</w:t>
      </w:r>
    </w:p>
    <w:p w14:paraId="1CFF5D2D" w14:textId="77777777" w:rsidR="0091718F" w:rsidRPr="00F17D6E" w:rsidRDefault="0091718F" w:rsidP="00E8327E">
      <w:pPr>
        <w:rPr>
          <w:rFonts w:asciiTheme="minorHAnsi" w:hAnsiTheme="minorHAnsi"/>
        </w:rPr>
      </w:pPr>
    </w:p>
    <w:p w14:paraId="0BA64D56" w14:textId="19E7F215" w:rsidR="0091718F" w:rsidRPr="00F17D6E" w:rsidRDefault="0091718F" w:rsidP="00E8327E">
      <w:pPr>
        <w:rPr>
          <w:rFonts w:asciiTheme="minorHAnsi" w:hAnsiTheme="minorHAnsi"/>
          <w:i/>
        </w:rPr>
      </w:pPr>
      <w:r w:rsidRPr="00F17D6E">
        <w:rPr>
          <w:rFonts w:asciiTheme="minorHAnsi" w:hAnsiTheme="minorHAnsi"/>
          <w:i/>
        </w:rPr>
        <w:t>§10723.2. The GSA shall consider the interests of all beneficial uses and users of groundwater, as well as those responsible for implementing GSPs. These interests include, but are not limited to all of the following:</w:t>
      </w:r>
    </w:p>
    <w:p w14:paraId="2414E8C8" w14:textId="77777777" w:rsidR="00462539" w:rsidRPr="00F17D6E" w:rsidRDefault="00462539" w:rsidP="00E8327E">
      <w:pPr>
        <w:rPr>
          <w:rFonts w:asciiTheme="minorHAnsi" w:hAnsiTheme="minorHAnsi"/>
        </w:rPr>
      </w:pPr>
    </w:p>
    <w:p w14:paraId="4965D5AF" w14:textId="77777777" w:rsidR="003B5503" w:rsidRPr="00F17D6E" w:rsidRDefault="003B5503" w:rsidP="00957ECB">
      <w:pPr>
        <w:numPr>
          <w:ilvl w:val="0"/>
          <w:numId w:val="16"/>
        </w:numPr>
        <w:spacing w:after="120"/>
        <w:rPr>
          <w:rFonts w:asciiTheme="minorHAnsi" w:hAnsiTheme="minorHAnsi"/>
          <w:i/>
        </w:rPr>
      </w:pPr>
      <w:r w:rsidRPr="00F17D6E">
        <w:rPr>
          <w:rFonts w:asciiTheme="minorHAnsi" w:hAnsiTheme="minorHAnsi"/>
          <w:i/>
        </w:rPr>
        <w:t>Holders of overlying groundwater rights, including:</w:t>
      </w:r>
    </w:p>
    <w:p w14:paraId="62C36AF8" w14:textId="0A03EF87" w:rsidR="003B5503" w:rsidRPr="00F17D6E" w:rsidRDefault="00797BEB" w:rsidP="00957ECB">
      <w:pPr>
        <w:numPr>
          <w:ilvl w:val="1"/>
          <w:numId w:val="16"/>
        </w:numPr>
        <w:spacing w:after="120"/>
        <w:rPr>
          <w:rFonts w:asciiTheme="minorHAnsi" w:hAnsiTheme="minorHAnsi"/>
          <w:i/>
        </w:rPr>
      </w:pPr>
      <w:r w:rsidRPr="00F17D6E">
        <w:rPr>
          <w:rFonts w:asciiTheme="minorHAnsi" w:hAnsiTheme="minorHAnsi"/>
          <w:i/>
        </w:rPr>
        <w:t>Agricultural users</w:t>
      </w:r>
    </w:p>
    <w:p w14:paraId="5F924497" w14:textId="1C21201B" w:rsidR="00911459" w:rsidRDefault="00911459" w:rsidP="00911459">
      <w:pPr>
        <w:numPr>
          <w:ilvl w:val="2"/>
          <w:numId w:val="16"/>
        </w:numPr>
        <w:rPr>
          <w:rFonts w:asciiTheme="minorHAnsi" w:hAnsiTheme="minorHAnsi"/>
        </w:rPr>
      </w:pPr>
      <w:r w:rsidRPr="00911459">
        <w:rPr>
          <w:rFonts w:asciiTheme="minorHAnsi" w:hAnsiTheme="minorHAnsi"/>
        </w:rPr>
        <w:t xml:space="preserve">Kern County is currently the </w:t>
      </w:r>
      <w:r w:rsidR="0034326B">
        <w:rPr>
          <w:rFonts w:asciiTheme="minorHAnsi" w:hAnsiTheme="minorHAnsi"/>
        </w:rPr>
        <w:t>#1</w:t>
      </w:r>
      <w:r w:rsidRPr="00911459">
        <w:rPr>
          <w:rFonts w:asciiTheme="minorHAnsi" w:hAnsiTheme="minorHAnsi"/>
        </w:rPr>
        <w:t xml:space="preserve"> agricultural-producing county in the United States, with its top five commodities being grapes, almonds, citrus, pistachios and milk. These commodities comprise over $4.3 billion of the over $7 billion in gross value of crops produced within Kern County.</w:t>
      </w:r>
    </w:p>
    <w:p w14:paraId="6DF219C2" w14:textId="77777777" w:rsidR="00911459" w:rsidRPr="00911459" w:rsidRDefault="00911459" w:rsidP="00911459">
      <w:pPr>
        <w:numPr>
          <w:ilvl w:val="2"/>
          <w:numId w:val="16"/>
        </w:numPr>
        <w:rPr>
          <w:rFonts w:asciiTheme="minorHAnsi" w:hAnsiTheme="minorHAnsi"/>
        </w:rPr>
      </w:pPr>
    </w:p>
    <w:p w14:paraId="4ACB12EF" w14:textId="155DBFB6" w:rsidR="00911459" w:rsidRPr="00F17D6E" w:rsidRDefault="00B706A7" w:rsidP="00B706A7">
      <w:pPr>
        <w:numPr>
          <w:ilvl w:val="2"/>
          <w:numId w:val="16"/>
        </w:numPr>
        <w:rPr>
          <w:rFonts w:asciiTheme="minorHAnsi" w:hAnsiTheme="minorHAnsi"/>
        </w:rPr>
      </w:pPr>
      <w:r>
        <w:rPr>
          <w:rFonts w:asciiTheme="minorHAnsi" w:hAnsiTheme="minorHAnsi"/>
        </w:rPr>
        <w:t>AEWSD</w:t>
      </w:r>
      <w:r w:rsidR="00DF5220">
        <w:rPr>
          <w:rFonts w:asciiTheme="minorHAnsi" w:hAnsiTheme="minorHAnsi"/>
        </w:rPr>
        <w:t xml:space="preserve"> </w:t>
      </w:r>
      <w:r w:rsidR="00911459" w:rsidRPr="00911459">
        <w:rPr>
          <w:rFonts w:asciiTheme="minorHAnsi" w:hAnsiTheme="minorHAnsi"/>
        </w:rPr>
        <w:t xml:space="preserve">provides water service to the majority of the agricultural water users </w:t>
      </w:r>
      <w:r w:rsidR="00DF5220">
        <w:rPr>
          <w:rFonts w:asciiTheme="minorHAnsi" w:hAnsiTheme="minorHAnsi"/>
        </w:rPr>
        <w:t>within its service area</w:t>
      </w:r>
      <w:r w:rsidR="00911459" w:rsidRPr="00911459">
        <w:rPr>
          <w:rFonts w:asciiTheme="minorHAnsi" w:hAnsiTheme="minorHAnsi"/>
        </w:rPr>
        <w:t xml:space="preserve">. </w:t>
      </w:r>
      <w:r w:rsidR="00DF5220">
        <w:rPr>
          <w:rFonts w:asciiTheme="minorHAnsi" w:hAnsiTheme="minorHAnsi"/>
        </w:rPr>
        <w:t xml:space="preserve">The exceptions to this water service include lands within the Groundwater (only) Service Area (GWSA), which rely on private wells for agricultural water supply, and lands within the overlap area with Wheeler Ridge-Maricopa Water Storage District (WRMWSD), </w:t>
      </w:r>
      <w:r w:rsidR="00DF5220">
        <w:rPr>
          <w:rFonts w:asciiTheme="minorHAnsi" w:hAnsiTheme="minorHAnsi"/>
        </w:rPr>
        <w:lastRenderedPageBreak/>
        <w:t xml:space="preserve">some of which receive water service from WRMWSD. </w:t>
      </w:r>
      <w:r w:rsidR="00911459" w:rsidRPr="00911459">
        <w:rPr>
          <w:rFonts w:asciiTheme="minorHAnsi" w:hAnsiTheme="minorHAnsi"/>
        </w:rPr>
        <w:t xml:space="preserve">The District maintains a list of landowners within its service area, and input from agricultural groundwater users </w:t>
      </w:r>
      <w:r w:rsidR="00DF5220">
        <w:rPr>
          <w:rFonts w:asciiTheme="minorHAnsi" w:hAnsiTheme="minorHAnsi"/>
        </w:rPr>
        <w:t xml:space="preserve">has been and </w:t>
      </w:r>
      <w:r w:rsidR="00911459" w:rsidRPr="00911459">
        <w:rPr>
          <w:rFonts w:asciiTheme="minorHAnsi" w:hAnsiTheme="minorHAnsi"/>
        </w:rPr>
        <w:t>will</w:t>
      </w:r>
      <w:r w:rsidR="00DF5220">
        <w:rPr>
          <w:rFonts w:asciiTheme="minorHAnsi" w:hAnsiTheme="minorHAnsi"/>
        </w:rPr>
        <w:t xml:space="preserve"> continue to</w:t>
      </w:r>
      <w:r w:rsidR="00911459" w:rsidRPr="00911459">
        <w:rPr>
          <w:rFonts w:asciiTheme="minorHAnsi" w:hAnsiTheme="minorHAnsi"/>
        </w:rPr>
        <w:t xml:space="preserve"> be integral to the development </w:t>
      </w:r>
      <w:r>
        <w:rPr>
          <w:rFonts w:asciiTheme="minorHAnsi" w:hAnsiTheme="minorHAnsi"/>
        </w:rPr>
        <w:t xml:space="preserve">and implementation </w:t>
      </w:r>
      <w:r w:rsidR="00911459" w:rsidRPr="00911459">
        <w:rPr>
          <w:rFonts w:asciiTheme="minorHAnsi" w:hAnsiTheme="minorHAnsi"/>
        </w:rPr>
        <w:t>of the GSP</w:t>
      </w:r>
      <w:r>
        <w:rPr>
          <w:rFonts w:asciiTheme="minorHAnsi" w:hAnsiTheme="minorHAnsi"/>
        </w:rPr>
        <w:t>/MAP</w:t>
      </w:r>
      <w:r w:rsidR="00911459" w:rsidRPr="00911459">
        <w:rPr>
          <w:rFonts w:asciiTheme="minorHAnsi" w:hAnsiTheme="minorHAnsi"/>
        </w:rPr>
        <w:t>.</w:t>
      </w:r>
    </w:p>
    <w:p w14:paraId="3F559CDE" w14:textId="77777777" w:rsidR="0091718F" w:rsidRPr="00DA6DD0" w:rsidRDefault="0091718F" w:rsidP="00DA6DD0">
      <w:pPr>
        <w:ind w:left="1800"/>
        <w:rPr>
          <w:rFonts w:asciiTheme="minorHAnsi" w:hAnsiTheme="minorHAnsi"/>
        </w:rPr>
      </w:pPr>
    </w:p>
    <w:p w14:paraId="46ABE7DF" w14:textId="570916D1" w:rsidR="00911459" w:rsidRDefault="00911459" w:rsidP="00957ECB">
      <w:pPr>
        <w:numPr>
          <w:ilvl w:val="1"/>
          <w:numId w:val="16"/>
        </w:numPr>
        <w:spacing w:after="120"/>
        <w:rPr>
          <w:rFonts w:asciiTheme="minorHAnsi" w:hAnsiTheme="minorHAnsi"/>
          <w:i/>
        </w:rPr>
      </w:pPr>
      <w:r>
        <w:rPr>
          <w:rFonts w:asciiTheme="minorHAnsi" w:hAnsiTheme="minorHAnsi"/>
          <w:i/>
        </w:rPr>
        <w:t>Food Processing Systems</w:t>
      </w:r>
    </w:p>
    <w:p w14:paraId="52E52E82" w14:textId="669E94FB" w:rsidR="00911459" w:rsidRDefault="00911459" w:rsidP="00DA6DD0">
      <w:pPr>
        <w:spacing w:after="120"/>
        <w:ind w:left="2160"/>
        <w:rPr>
          <w:rFonts w:asciiTheme="minorHAnsi" w:hAnsiTheme="minorHAnsi"/>
          <w:i/>
        </w:rPr>
      </w:pPr>
      <w:r w:rsidRPr="00911459">
        <w:rPr>
          <w:rFonts w:asciiTheme="minorHAnsi" w:hAnsiTheme="minorHAnsi"/>
        </w:rPr>
        <w:t xml:space="preserve">Groundwater is also used by a small number of private commercial entities for industrial use (i.e., food processing). </w:t>
      </w:r>
      <w:r w:rsidR="00B706A7">
        <w:rPr>
          <w:rFonts w:asciiTheme="minorHAnsi" w:hAnsiTheme="minorHAnsi"/>
        </w:rPr>
        <w:t>AEWSD</w:t>
      </w:r>
      <w:r w:rsidRPr="00911459">
        <w:rPr>
          <w:rFonts w:asciiTheme="minorHAnsi" w:hAnsiTheme="minorHAnsi"/>
        </w:rPr>
        <w:t xml:space="preserve"> </w:t>
      </w:r>
      <w:r w:rsidR="00DF5220">
        <w:rPr>
          <w:rFonts w:asciiTheme="minorHAnsi" w:hAnsiTheme="minorHAnsi"/>
        </w:rPr>
        <w:t>has sought and</w:t>
      </w:r>
      <w:r w:rsidR="008A3389">
        <w:rPr>
          <w:rFonts w:asciiTheme="minorHAnsi" w:hAnsiTheme="minorHAnsi"/>
        </w:rPr>
        <w:t xml:space="preserve">, as the Arvin GSA, </w:t>
      </w:r>
      <w:r w:rsidR="00DF5220">
        <w:rPr>
          <w:rFonts w:asciiTheme="minorHAnsi" w:hAnsiTheme="minorHAnsi"/>
        </w:rPr>
        <w:t>will continue to seek</w:t>
      </w:r>
      <w:r w:rsidRPr="00911459">
        <w:rPr>
          <w:rFonts w:asciiTheme="minorHAnsi" w:hAnsiTheme="minorHAnsi"/>
        </w:rPr>
        <w:t xml:space="preserve"> engage</w:t>
      </w:r>
      <w:r w:rsidR="00DF5220">
        <w:rPr>
          <w:rFonts w:asciiTheme="minorHAnsi" w:hAnsiTheme="minorHAnsi"/>
        </w:rPr>
        <w:t>ment with</w:t>
      </w:r>
      <w:r w:rsidRPr="00911459">
        <w:rPr>
          <w:rFonts w:asciiTheme="minorHAnsi" w:hAnsiTheme="minorHAnsi"/>
        </w:rPr>
        <w:t xml:space="preserve"> these commercial entities during the GSP</w:t>
      </w:r>
      <w:r w:rsidR="00B706A7">
        <w:rPr>
          <w:rFonts w:asciiTheme="minorHAnsi" w:hAnsiTheme="minorHAnsi"/>
        </w:rPr>
        <w:t>/MAP</w:t>
      </w:r>
      <w:r w:rsidRPr="00911459">
        <w:rPr>
          <w:rFonts w:asciiTheme="minorHAnsi" w:hAnsiTheme="minorHAnsi"/>
        </w:rPr>
        <w:t xml:space="preserve"> development</w:t>
      </w:r>
      <w:r w:rsidR="00B706A7">
        <w:rPr>
          <w:rFonts w:asciiTheme="minorHAnsi" w:hAnsiTheme="minorHAnsi"/>
        </w:rPr>
        <w:t xml:space="preserve"> and implementation</w:t>
      </w:r>
      <w:r w:rsidRPr="00911459">
        <w:rPr>
          <w:rFonts w:asciiTheme="minorHAnsi" w:hAnsiTheme="minorHAnsi"/>
        </w:rPr>
        <w:t xml:space="preserve"> process.</w:t>
      </w:r>
    </w:p>
    <w:p w14:paraId="54AB17E0" w14:textId="6BA22680" w:rsidR="003B5503" w:rsidRPr="00F17D6E" w:rsidRDefault="003B5503" w:rsidP="00957ECB">
      <w:pPr>
        <w:numPr>
          <w:ilvl w:val="1"/>
          <w:numId w:val="16"/>
        </w:numPr>
        <w:spacing w:after="120"/>
        <w:rPr>
          <w:rFonts w:asciiTheme="minorHAnsi" w:hAnsiTheme="minorHAnsi"/>
          <w:i/>
        </w:rPr>
      </w:pPr>
      <w:r w:rsidRPr="00F17D6E">
        <w:rPr>
          <w:rFonts w:asciiTheme="minorHAnsi" w:hAnsiTheme="minorHAnsi"/>
          <w:i/>
        </w:rPr>
        <w:t xml:space="preserve">Domestic </w:t>
      </w:r>
      <w:r w:rsidR="00797BEB" w:rsidRPr="00F17D6E">
        <w:rPr>
          <w:rFonts w:asciiTheme="minorHAnsi" w:hAnsiTheme="minorHAnsi"/>
          <w:i/>
        </w:rPr>
        <w:t>well owners</w:t>
      </w:r>
    </w:p>
    <w:p w14:paraId="42BFD832" w14:textId="122F139F" w:rsidR="00E8327E" w:rsidRPr="00F17D6E" w:rsidRDefault="008D6120" w:rsidP="0091718F">
      <w:pPr>
        <w:numPr>
          <w:ilvl w:val="2"/>
          <w:numId w:val="16"/>
        </w:numPr>
        <w:rPr>
          <w:rFonts w:asciiTheme="minorHAnsi" w:hAnsiTheme="minorHAnsi"/>
        </w:rPr>
      </w:pPr>
      <w:r w:rsidRPr="00F17D6E">
        <w:rPr>
          <w:rFonts w:asciiTheme="minorHAnsi" w:hAnsiTheme="minorHAnsi"/>
        </w:rPr>
        <w:t xml:space="preserve">The </w:t>
      </w:r>
      <w:r w:rsidR="0034326B">
        <w:rPr>
          <w:rFonts w:asciiTheme="minorHAnsi" w:hAnsiTheme="minorHAnsi"/>
        </w:rPr>
        <w:t xml:space="preserve">exact </w:t>
      </w:r>
      <w:r w:rsidRPr="00F17D6E">
        <w:rPr>
          <w:rFonts w:asciiTheme="minorHAnsi" w:hAnsiTheme="minorHAnsi"/>
        </w:rPr>
        <w:t xml:space="preserve">quantity and distribution of domestic well owners within the </w:t>
      </w:r>
      <w:r w:rsidR="00B706A7">
        <w:rPr>
          <w:rFonts w:asciiTheme="minorHAnsi" w:hAnsiTheme="minorHAnsi"/>
        </w:rPr>
        <w:t>Arvin GSA area</w:t>
      </w:r>
      <w:r w:rsidR="00B706A7" w:rsidRPr="00F17D6E">
        <w:rPr>
          <w:rFonts w:asciiTheme="minorHAnsi" w:hAnsiTheme="minorHAnsi"/>
        </w:rPr>
        <w:t xml:space="preserve"> </w:t>
      </w:r>
      <w:r w:rsidRPr="00F17D6E">
        <w:rPr>
          <w:rFonts w:asciiTheme="minorHAnsi" w:hAnsiTheme="minorHAnsi"/>
        </w:rPr>
        <w:t xml:space="preserve">is unknown. Through the public outreach process, </w:t>
      </w:r>
      <w:r w:rsidR="00FF5280">
        <w:rPr>
          <w:rFonts w:asciiTheme="minorHAnsi" w:hAnsiTheme="minorHAnsi"/>
        </w:rPr>
        <w:t>AEWSD</w:t>
      </w:r>
      <w:r w:rsidRPr="00F17D6E">
        <w:rPr>
          <w:rFonts w:asciiTheme="minorHAnsi" w:hAnsiTheme="minorHAnsi"/>
        </w:rPr>
        <w:t xml:space="preserve"> </w:t>
      </w:r>
      <w:r w:rsidR="00241BD7">
        <w:rPr>
          <w:rFonts w:asciiTheme="minorHAnsi" w:hAnsiTheme="minorHAnsi"/>
        </w:rPr>
        <w:t xml:space="preserve">has sought </w:t>
      </w:r>
      <w:r w:rsidR="008A3389">
        <w:rPr>
          <w:rFonts w:asciiTheme="minorHAnsi" w:hAnsiTheme="minorHAnsi"/>
        </w:rPr>
        <w:t>and, as the Arvin GSA,</w:t>
      </w:r>
      <w:r w:rsidR="00241BD7">
        <w:rPr>
          <w:rFonts w:asciiTheme="minorHAnsi" w:hAnsiTheme="minorHAnsi"/>
        </w:rPr>
        <w:t xml:space="preserve"> will continue to seek</w:t>
      </w:r>
      <w:r w:rsidR="00241BD7" w:rsidRPr="00911459">
        <w:rPr>
          <w:rFonts w:asciiTheme="minorHAnsi" w:hAnsiTheme="minorHAnsi"/>
        </w:rPr>
        <w:t xml:space="preserve"> engage</w:t>
      </w:r>
      <w:r w:rsidR="00241BD7">
        <w:rPr>
          <w:rFonts w:asciiTheme="minorHAnsi" w:hAnsiTheme="minorHAnsi"/>
        </w:rPr>
        <w:t>ment with</w:t>
      </w:r>
      <w:r w:rsidRPr="00F17D6E">
        <w:rPr>
          <w:rFonts w:asciiTheme="minorHAnsi" w:hAnsiTheme="minorHAnsi"/>
        </w:rPr>
        <w:t xml:space="preserve"> domestic well owners during the development and implementation of the GSP</w:t>
      </w:r>
      <w:r w:rsidR="00FF5280">
        <w:rPr>
          <w:rFonts w:asciiTheme="minorHAnsi" w:hAnsiTheme="minorHAnsi"/>
        </w:rPr>
        <w:t>/MAP</w:t>
      </w:r>
      <w:r w:rsidRPr="00F17D6E">
        <w:rPr>
          <w:rFonts w:asciiTheme="minorHAnsi" w:hAnsiTheme="minorHAnsi"/>
        </w:rPr>
        <w:t>.</w:t>
      </w:r>
    </w:p>
    <w:p w14:paraId="526FBA4D" w14:textId="77777777" w:rsidR="0091718F" w:rsidRPr="00F17D6E" w:rsidRDefault="0091718F" w:rsidP="0091718F">
      <w:pPr>
        <w:numPr>
          <w:ilvl w:val="2"/>
          <w:numId w:val="16"/>
        </w:numPr>
        <w:rPr>
          <w:rFonts w:asciiTheme="minorHAnsi" w:hAnsiTheme="minorHAnsi"/>
        </w:rPr>
      </w:pPr>
    </w:p>
    <w:p w14:paraId="54D5DE9D" w14:textId="1FADC88C" w:rsidR="001B4640" w:rsidRPr="00F17D6E" w:rsidRDefault="008D6120" w:rsidP="00957ECB">
      <w:pPr>
        <w:keepNext/>
        <w:numPr>
          <w:ilvl w:val="1"/>
          <w:numId w:val="16"/>
        </w:numPr>
        <w:spacing w:after="120"/>
        <w:rPr>
          <w:rFonts w:asciiTheme="minorHAnsi" w:hAnsiTheme="minorHAnsi"/>
          <w:i/>
        </w:rPr>
      </w:pPr>
      <w:r w:rsidRPr="00F17D6E">
        <w:rPr>
          <w:rFonts w:asciiTheme="minorHAnsi" w:hAnsiTheme="minorHAnsi"/>
          <w:i/>
        </w:rPr>
        <w:t xml:space="preserve">Commercial and </w:t>
      </w:r>
      <w:r w:rsidR="001B4640" w:rsidRPr="00F17D6E">
        <w:rPr>
          <w:rFonts w:asciiTheme="minorHAnsi" w:hAnsiTheme="minorHAnsi"/>
          <w:i/>
        </w:rPr>
        <w:t>Industrial users</w:t>
      </w:r>
      <w:r w:rsidR="0091718F" w:rsidRPr="00F17D6E">
        <w:rPr>
          <w:rFonts w:asciiTheme="minorHAnsi" w:hAnsiTheme="minorHAnsi"/>
          <w:i/>
        </w:rPr>
        <w:t xml:space="preserve"> (additional interest considered by Notice)</w:t>
      </w:r>
    </w:p>
    <w:p w14:paraId="42F6C8D6" w14:textId="1ABE1118" w:rsidR="00DA6DD0" w:rsidRDefault="00FF5280" w:rsidP="00DA6DD0">
      <w:pPr>
        <w:numPr>
          <w:ilvl w:val="2"/>
          <w:numId w:val="16"/>
        </w:numPr>
        <w:rPr>
          <w:rFonts w:asciiTheme="minorHAnsi" w:hAnsiTheme="minorHAnsi"/>
        </w:rPr>
      </w:pPr>
      <w:r>
        <w:rPr>
          <w:rFonts w:asciiTheme="minorHAnsi" w:hAnsiTheme="minorHAnsi"/>
        </w:rPr>
        <w:t xml:space="preserve">The </w:t>
      </w:r>
      <w:r w:rsidR="00842C7B" w:rsidRPr="00842C7B">
        <w:rPr>
          <w:rFonts w:asciiTheme="minorHAnsi" w:hAnsiTheme="minorHAnsi"/>
        </w:rPr>
        <w:t>A</w:t>
      </w:r>
      <w:r>
        <w:rPr>
          <w:rFonts w:asciiTheme="minorHAnsi" w:hAnsiTheme="minorHAnsi"/>
        </w:rPr>
        <w:t xml:space="preserve">rvin GSA area </w:t>
      </w:r>
      <w:r w:rsidR="00DA6DD0" w:rsidRPr="00DA6DD0">
        <w:rPr>
          <w:rFonts w:asciiTheme="minorHAnsi" w:hAnsiTheme="minorHAnsi"/>
        </w:rPr>
        <w:t>has historically been a productive region for oil and gas exploration. Active oil fields</w:t>
      </w:r>
      <w:r w:rsidR="00241BD7">
        <w:rPr>
          <w:rFonts w:asciiTheme="minorHAnsi" w:hAnsiTheme="minorHAnsi"/>
        </w:rPr>
        <w:t xml:space="preserve"> within the Arvin GSA area</w:t>
      </w:r>
      <w:r w:rsidR="00DA6DD0" w:rsidRPr="00DA6DD0">
        <w:rPr>
          <w:rFonts w:asciiTheme="minorHAnsi" w:hAnsiTheme="minorHAnsi"/>
        </w:rPr>
        <w:t xml:space="preserve"> include </w:t>
      </w:r>
      <w:r w:rsidR="00241BD7">
        <w:rPr>
          <w:rFonts w:asciiTheme="minorHAnsi" w:hAnsiTheme="minorHAnsi"/>
        </w:rPr>
        <w:t xml:space="preserve">the </w:t>
      </w:r>
      <w:r w:rsidR="00DA6DD0" w:rsidRPr="00DA6DD0">
        <w:rPr>
          <w:rFonts w:asciiTheme="minorHAnsi" w:hAnsiTheme="minorHAnsi"/>
        </w:rPr>
        <w:t>Edison and Mountain View</w:t>
      </w:r>
      <w:r w:rsidR="00241BD7">
        <w:rPr>
          <w:rFonts w:asciiTheme="minorHAnsi" w:hAnsiTheme="minorHAnsi"/>
        </w:rPr>
        <w:t xml:space="preserve"> oil fields</w:t>
      </w:r>
      <w:r w:rsidR="00DA6DD0" w:rsidRPr="00DA6DD0">
        <w:rPr>
          <w:rFonts w:asciiTheme="minorHAnsi" w:hAnsiTheme="minorHAnsi"/>
        </w:rPr>
        <w:t xml:space="preserve">. Oil and gas groundwater users generally extract water from hydrocarbon-bearing zones beneath the vertical extent of the </w:t>
      </w:r>
      <w:r>
        <w:rPr>
          <w:rFonts w:asciiTheme="minorHAnsi" w:hAnsiTheme="minorHAnsi"/>
        </w:rPr>
        <w:t>b</w:t>
      </w:r>
      <w:r w:rsidR="00DA6DD0" w:rsidRPr="00DA6DD0">
        <w:rPr>
          <w:rFonts w:asciiTheme="minorHAnsi" w:hAnsiTheme="minorHAnsi"/>
        </w:rPr>
        <w:t>asin.</w:t>
      </w:r>
    </w:p>
    <w:p w14:paraId="27CF9F64" w14:textId="77777777" w:rsidR="00DA6DD0" w:rsidRPr="00DA6DD0" w:rsidRDefault="00DA6DD0" w:rsidP="00DA6DD0">
      <w:pPr>
        <w:numPr>
          <w:ilvl w:val="2"/>
          <w:numId w:val="16"/>
        </w:numPr>
        <w:rPr>
          <w:rFonts w:asciiTheme="minorHAnsi" w:hAnsiTheme="minorHAnsi"/>
        </w:rPr>
      </w:pPr>
    </w:p>
    <w:p w14:paraId="1083857F" w14:textId="08A27C45" w:rsidR="00DA6DD0" w:rsidRDefault="00DA6DD0" w:rsidP="00DA6DD0">
      <w:pPr>
        <w:numPr>
          <w:ilvl w:val="2"/>
          <w:numId w:val="16"/>
        </w:numPr>
        <w:rPr>
          <w:rFonts w:asciiTheme="minorHAnsi" w:hAnsiTheme="minorHAnsi"/>
        </w:rPr>
      </w:pPr>
      <w:r w:rsidRPr="00DA6DD0">
        <w:rPr>
          <w:rFonts w:asciiTheme="minorHAnsi" w:hAnsiTheme="minorHAnsi"/>
        </w:rPr>
        <w:t xml:space="preserve">There are currently </w:t>
      </w:r>
      <w:r w:rsidR="0034326B">
        <w:rPr>
          <w:rFonts w:asciiTheme="minorHAnsi" w:hAnsiTheme="minorHAnsi"/>
        </w:rPr>
        <w:t xml:space="preserve">approximately </w:t>
      </w:r>
      <w:r w:rsidRPr="00DA6DD0">
        <w:rPr>
          <w:rFonts w:asciiTheme="minorHAnsi" w:hAnsiTheme="minorHAnsi"/>
        </w:rPr>
        <w:t xml:space="preserve">1,514 acres of solar farms within the </w:t>
      </w:r>
      <w:r w:rsidR="00FF5280">
        <w:rPr>
          <w:rFonts w:asciiTheme="minorHAnsi" w:hAnsiTheme="minorHAnsi"/>
        </w:rPr>
        <w:t>Arvin GSA area</w:t>
      </w:r>
      <w:r w:rsidR="00FF5280" w:rsidRPr="00DA6DD0">
        <w:rPr>
          <w:rFonts w:asciiTheme="minorHAnsi" w:hAnsiTheme="minorHAnsi"/>
        </w:rPr>
        <w:t xml:space="preserve"> </w:t>
      </w:r>
      <w:r w:rsidRPr="00DA6DD0">
        <w:rPr>
          <w:rFonts w:asciiTheme="minorHAnsi" w:hAnsiTheme="minorHAnsi"/>
        </w:rPr>
        <w:t>that utilize groundwater for dust control and equipment cleanup.</w:t>
      </w:r>
    </w:p>
    <w:p w14:paraId="40B9DF89" w14:textId="77777777" w:rsidR="00DA6DD0" w:rsidRPr="00DA6DD0" w:rsidRDefault="00DA6DD0" w:rsidP="00DA6DD0">
      <w:pPr>
        <w:rPr>
          <w:rFonts w:asciiTheme="minorHAnsi" w:hAnsiTheme="minorHAnsi"/>
        </w:rPr>
      </w:pPr>
    </w:p>
    <w:p w14:paraId="0027E2C5" w14:textId="57239775" w:rsidR="009E4E3F" w:rsidRPr="00F17D6E" w:rsidRDefault="00DA6DD0" w:rsidP="00DA6DD0">
      <w:pPr>
        <w:numPr>
          <w:ilvl w:val="2"/>
          <w:numId w:val="16"/>
        </w:numPr>
        <w:rPr>
          <w:rFonts w:asciiTheme="minorHAnsi" w:hAnsiTheme="minorHAnsi"/>
        </w:rPr>
      </w:pPr>
      <w:r w:rsidRPr="00DA6DD0">
        <w:rPr>
          <w:rFonts w:asciiTheme="minorHAnsi" w:hAnsiTheme="minorHAnsi"/>
        </w:rPr>
        <w:t xml:space="preserve">Representatives of the oil, gas, and solar industry </w:t>
      </w:r>
      <w:r w:rsidR="00241BD7">
        <w:rPr>
          <w:rFonts w:asciiTheme="minorHAnsi" w:hAnsiTheme="minorHAnsi"/>
        </w:rPr>
        <w:t>have been and will continue to be</w:t>
      </w:r>
      <w:r w:rsidR="00241BD7" w:rsidRPr="00DA6DD0">
        <w:rPr>
          <w:rFonts w:asciiTheme="minorHAnsi" w:hAnsiTheme="minorHAnsi"/>
        </w:rPr>
        <w:t xml:space="preserve"> </w:t>
      </w:r>
      <w:r w:rsidRPr="00DA6DD0">
        <w:rPr>
          <w:rFonts w:asciiTheme="minorHAnsi" w:hAnsiTheme="minorHAnsi"/>
        </w:rPr>
        <w:t xml:space="preserve">welcome to participate in </w:t>
      </w:r>
      <w:r w:rsidR="00FF5280" w:rsidRPr="00F17D6E">
        <w:rPr>
          <w:rFonts w:asciiTheme="minorHAnsi" w:hAnsiTheme="minorHAnsi"/>
        </w:rPr>
        <w:t>the development and implementation of the GSP</w:t>
      </w:r>
      <w:r w:rsidR="00FF5280">
        <w:rPr>
          <w:rFonts w:asciiTheme="minorHAnsi" w:hAnsiTheme="minorHAnsi"/>
        </w:rPr>
        <w:t>/</w:t>
      </w:r>
      <w:proofErr w:type="gramStart"/>
      <w:r w:rsidR="00FF5280">
        <w:rPr>
          <w:rFonts w:asciiTheme="minorHAnsi" w:hAnsiTheme="minorHAnsi"/>
        </w:rPr>
        <w:t>MAP</w:t>
      </w:r>
      <w:r w:rsidR="00FF5280" w:rsidRPr="00DA6DD0" w:rsidDel="00FF5280">
        <w:rPr>
          <w:rFonts w:asciiTheme="minorHAnsi" w:hAnsiTheme="minorHAnsi"/>
        </w:rPr>
        <w:t xml:space="preserve"> </w:t>
      </w:r>
      <w:r w:rsidRPr="00DA6DD0">
        <w:rPr>
          <w:rFonts w:asciiTheme="minorHAnsi" w:hAnsiTheme="minorHAnsi"/>
        </w:rPr>
        <w:t>.</w:t>
      </w:r>
      <w:proofErr w:type="gramEnd"/>
    </w:p>
    <w:p w14:paraId="4D36E850" w14:textId="7A682E3A" w:rsidR="008D6120" w:rsidRPr="00F17D6E" w:rsidRDefault="008D6120" w:rsidP="0091718F">
      <w:pPr>
        <w:numPr>
          <w:ilvl w:val="2"/>
          <w:numId w:val="16"/>
        </w:numPr>
        <w:rPr>
          <w:rFonts w:asciiTheme="minorHAnsi" w:hAnsiTheme="minorHAnsi"/>
        </w:rPr>
      </w:pPr>
    </w:p>
    <w:p w14:paraId="4045107F" w14:textId="5271A7F1" w:rsidR="00E37391" w:rsidRPr="00F17D6E" w:rsidRDefault="00E37391" w:rsidP="0091718F">
      <w:pPr>
        <w:numPr>
          <w:ilvl w:val="2"/>
          <w:numId w:val="16"/>
        </w:numPr>
        <w:rPr>
          <w:rFonts w:asciiTheme="minorHAnsi" w:hAnsiTheme="minorHAnsi"/>
        </w:rPr>
      </w:pPr>
      <w:r w:rsidRPr="00F17D6E">
        <w:rPr>
          <w:rFonts w:asciiTheme="minorHAnsi" w:hAnsiTheme="minorHAnsi"/>
        </w:rPr>
        <w:t>Additional commercial and industrial groundwater users, if identified, will be engaged during the development and implementation of the GSP</w:t>
      </w:r>
      <w:r w:rsidR="00FF5280">
        <w:rPr>
          <w:rFonts w:asciiTheme="minorHAnsi" w:hAnsiTheme="minorHAnsi"/>
        </w:rPr>
        <w:t>/MAP</w:t>
      </w:r>
      <w:r w:rsidRPr="00F17D6E">
        <w:rPr>
          <w:rFonts w:asciiTheme="minorHAnsi" w:hAnsiTheme="minorHAnsi"/>
        </w:rPr>
        <w:t>.</w:t>
      </w:r>
    </w:p>
    <w:p w14:paraId="167B320C" w14:textId="77777777" w:rsidR="0091718F" w:rsidRPr="00F17D6E" w:rsidRDefault="0091718F" w:rsidP="0091718F">
      <w:pPr>
        <w:numPr>
          <w:ilvl w:val="2"/>
          <w:numId w:val="16"/>
        </w:numPr>
        <w:rPr>
          <w:rFonts w:asciiTheme="minorHAnsi" w:hAnsiTheme="minorHAnsi"/>
        </w:rPr>
      </w:pPr>
    </w:p>
    <w:p w14:paraId="08CF2B2A" w14:textId="5E8BEF83" w:rsidR="003B5503" w:rsidRPr="00F17D6E" w:rsidRDefault="00797BEB" w:rsidP="00957ECB">
      <w:pPr>
        <w:numPr>
          <w:ilvl w:val="0"/>
          <w:numId w:val="17"/>
        </w:numPr>
        <w:spacing w:after="120"/>
        <w:rPr>
          <w:rFonts w:asciiTheme="minorHAnsi" w:hAnsiTheme="minorHAnsi"/>
          <w:i/>
        </w:rPr>
      </w:pPr>
      <w:r w:rsidRPr="00F17D6E">
        <w:rPr>
          <w:rFonts w:asciiTheme="minorHAnsi" w:hAnsiTheme="minorHAnsi"/>
          <w:i/>
        </w:rPr>
        <w:t>Municipal well operators</w:t>
      </w:r>
    </w:p>
    <w:p w14:paraId="135CDD33" w14:textId="5842F195" w:rsidR="0091718F" w:rsidRPr="00F17D6E" w:rsidRDefault="00855C98" w:rsidP="00DA6DD0">
      <w:pPr>
        <w:numPr>
          <w:ilvl w:val="1"/>
          <w:numId w:val="17"/>
        </w:numPr>
        <w:spacing w:before="240"/>
        <w:rPr>
          <w:rFonts w:asciiTheme="minorHAnsi" w:hAnsiTheme="minorHAnsi"/>
        </w:rPr>
      </w:pPr>
      <w:r w:rsidRPr="00855C98">
        <w:rPr>
          <w:rFonts w:asciiTheme="minorHAnsi" w:hAnsiTheme="minorHAnsi"/>
        </w:rPr>
        <w:t xml:space="preserve">Arvin Community Services District </w:t>
      </w:r>
      <w:r>
        <w:rPr>
          <w:rFonts w:asciiTheme="minorHAnsi" w:hAnsiTheme="minorHAnsi"/>
        </w:rPr>
        <w:t>(</w:t>
      </w:r>
      <w:r w:rsidR="00DA6DD0" w:rsidRPr="00DA6DD0">
        <w:rPr>
          <w:rFonts w:asciiTheme="minorHAnsi" w:hAnsiTheme="minorHAnsi"/>
        </w:rPr>
        <w:t>ACSD</w:t>
      </w:r>
      <w:r>
        <w:rPr>
          <w:rFonts w:asciiTheme="minorHAnsi" w:hAnsiTheme="minorHAnsi"/>
        </w:rPr>
        <w:t>)</w:t>
      </w:r>
      <w:r w:rsidR="00DA6DD0" w:rsidRPr="00DA6DD0">
        <w:rPr>
          <w:rFonts w:asciiTheme="minorHAnsi" w:hAnsiTheme="minorHAnsi"/>
        </w:rPr>
        <w:t xml:space="preserve"> and </w:t>
      </w:r>
      <w:r w:rsidR="00C2659F">
        <w:rPr>
          <w:rFonts w:asciiTheme="minorHAnsi" w:hAnsiTheme="minorHAnsi"/>
        </w:rPr>
        <w:t>Mettler County Water District (MCWD)</w:t>
      </w:r>
      <w:r w:rsidR="00DA6DD0" w:rsidRPr="00DA6DD0">
        <w:rPr>
          <w:rFonts w:asciiTheme="minorHAnsi" w:hAnsiTheme="minorHAnsi"/>
        </w:rPr>
        <w:t xml:space="preserve"> are the only municipal well operators within the </w:t>
      </w:r>
      <w:r w:rsidR="00C2659F">
        <w:rPr>
          <w:rFonts w:asciiTheme="minorHAnsi" w:hAnsiTheme="minorHAnsi"/>
        </w:rPr>
        <w:t>Arvin GSA area</w:t>
      </w:r>
      <w:r w:rsidR="00DA6DD0" w:rsidRPr="00DA6DD0">
        <w:rPr>
          <w:rFonts w:asciiTheme="minorHAnsi" w:hAnsiTheme="minorHAnsi"/>
        </w:rPr>
        <w:t>.</w:t>
      </w:r>
      <w:r w:rsidR="00241BD7">
        <w:rPr>
          <w:rFonts w:asciiTheme="minorHAnsi" w:hAnsiTheme="minorHAnsi"/>
        </w:rPr>
        <w:t xml:space="preserve"> ACSD has been and will continue to be engaged throughout the GSP</w:t>
      </w:r>
      <w:r w:rsidR="00FF5280">
        <w:rPr>
          <w:rFonts w:asciiTheme="minorHAnsi" w:hAnsiTheme="minorHAnsi"/>
        </w:rPr>
        <w:t>/MAP</w:t>
      </w:r>
      <w:r w:rsidR="00241BD7">
        <w:rPr>
          <w:rFonts w:asciiTheme="minorHAnsi" w:hAnsiTheme="minorHAnsi"/>
        </w:rPr>
        <w:t xml:space="preserve"> development </w:t>
      </w:r>
      <w:r w:rsidR="00FF5280">
        <w:rPr>
          <w:rFonts w:asciiTheme="minorHAnsi" w:hAnsiTheme="minorHAnsi"/>
        </w:rPr>
        <w:t xml:space="preserve">and implementation </w:t>
      </w:r>
      <w:r w:rsidR="00241BD7">
        <w:rPr>
          <w:rFonts w:asciiTheme="minorHAnsi" w:hAnsiTheme="minorHAnsi"/>
        </w:rPr>
        <w:t>process, including through provision of AC</w:t>
      </w:r>
      <w:r w:rsidR="0034326B">
        <w:rPr>
          <w:rFonts w:asciiTheme="minorHAnsi" w:hAnsiTheme="minorHAnsi"/>
        </w:rPr>
        <w:t>S</w:t>
      </w:r>
      <w:r w:rsidR="00241BD7">
        <w:rPr>
          <w:rFonts w:asciiTheme="minorHAnsi" w:hAnsiTheme="minorHAnsi"/>
        </w:rPr>
        <w:t xml:space="preserve">D-specific content </w:t>
      </w:r>
      <w:r w:rsidR="00241BD7">
        <w:rPr>
          <w:rFonts w:asciiTheme="minorHAnsi" w:hAnsiTheme="minorHAnsi"/>
        </w:rPr>
        <w:lastRenderedPageBreak/>
        <w:t>to the GSP</w:t>
      </w:r>
      <w:r w:rsidR="00FF5280">
        <w:rPr>
          <w:rFonts w:asciiTheme="minorHAnsi" w:hAnsiTheme="minorHAnsi"/>
        </w:rPr>
        <w:t>/MAP</w:t>
      </w:r>
      <w:r w:rsidR="00241BD7">
        <w:rPr>
          <w:rFonts w:asciiTheme="minorHAnsi" w:hAnsiTheme="minorHAnsi"/>
        </w:rPr>
        <w:t xml:space="preserve">. </w:t>
      </w:r>
      <w:r w:rsidR="00C2659F">
        <w:rPr>
          <w:rFonts w:asciiTheme="minorHAnsi" w:hAnsiTheme="minorHAnsi"/>
        </w:rPr>
        <w:t>MCWD</w:t>
      </w:r>
      <w:r w:rsidR="00193CF5">
        <w:rPr>
          <w:rFonts w:asciiTheme="minorHAnsi" w:hAnsiTheme="minorHAnsi"/>
        </w:rPr>
        <w:t xml:space="preserve"> has been engaged through requests for information and participation in stakeholder meetings.</w:t>
      </w:r>
    </w:p>
    <w:p w14:paraId="33A14430" w14:textId="28129A61" w:rsidR="003B5503" w:rsidRPr="00F17D6E" w:rsidRDefault="00797BEB" w:rsidP="00DA6DD0">
      <w:pPr>
        <w:numPr>
          <w:ilvl w:val="0"/>
          <w:numId w:val="17"/>
        </w:numPr>
        <w:spacing w:before="240" w:after="120"/>
        <w:rPr>
          <w:rFonts w:asciiTheme="minorHAnsi" w:hAnsiTheme="minorHAnsi"/>
          <w:i/>
        </w:rPr>
      </w:pPr>
      <w:r w:rsidRPr="00F17D6E">
        <w:rPr>
          <w:rFonts w:asciiTheme="minorHAnsi" w:hAnsiTheme="minorHAnsi"/>
          <w:i/>
        </w:rPr>
        <w:t>Public water systems</w:t>
      </w:r>
    </w:p>
    <w:p w14:paraId="2F8C6DF8" w14:textId="427F2EFD" w:rsidR="00DA6DD0" w:rsidRDefault="00DA6DD0" w:rsidP="00DA6DD0">
      <w:pPr>
        <w:pStyle w:val="ListParagraph"/>
        <w:ind w:left="1440"/>
        <w:rPr>
          <w:rFonts w:asciiTheme="minorHAnsi" w:hAnsiTheme="minorHAnsi"/>
        </w:rPr>
      </w:pPr>
      <w:r w:rsidRPr="00DA6DD0">
        <w:rPr>
          <w:rFonts w:asciiTheme="minorHAnsi" w:hAnsiTheme="minorHAnsi"/>
        </w:rPr>
        <w:t>ACSD</w:t>
      </w:r>
      <w:r w:rsidR="00D00DBF">
        <w:rPr>
          <w:rFonts w:asciiTheme="minorHAnsi" w:hAnsiTheme="minorHAnsi"/>
        </w:rPr>
        <w:t xml:space="preserve"> and MCWD</w:t>
      </w:r>
      <w:r w:rsidR="00C2659F">
        <w:rPr>
          <w:rFonts w:asciiTheme="minorHAnsi" w:hAnsiTheme="minorHAnsi"/>
        </w:rPr>
        <w:t xml:space="preserve"> </w:t>
      </w:r>
      <w:r w:rsidR="00D00DBF">
        <w:rPr>
          <w:rFonts w:asciiTheme="minorHAnsi" w:hAnsiTheme="minorHAnsi"/>
        </w:rPr>
        <w:t>are</w:t>
      </w:r>
      <w:r w:rsidRPr="00DA6DD0">
        <w:rPr>
          <w:rFonts w:asciiTheme="minorHAnsi" w:hAnsiTheme="minorHAnsi"/>
        </w:rPr>
        <w:t xml:space="preserve"> the only </w:t>
      </w:r>
      <w:r w:rsidR="00D00DBF" w:rsidRPr="00207001">
        <w:rPr>
          <w:rFonts w:asciiTheme="minorHAnsi" w:hAnsiTheme="minorHAnsi"/>
        </w:rPr>
        <w:t xml:space="preserve">community </w:t>
      </w:r>
      <w:r w:rsidR="00D00DBF" w:rsidRPr="001C19A6">
        <w:rPr>
          <w:rFonts w:asciiTheme="minorHAnsi" w:hAnsiTheme="minorHAnsi"/>
        </w:rPr>
        <w:t xml:space="preserve">public water systems </w:t>
      </w:r>
      <w:r w:rsidRPr="001C19A6">
        <w:rPr>
          <w:rFonts w:asciiTheme="minorHAnsi" w:hAnsiTheme="minorHAnsi"/>
        </w:rPr>
        <w:t xml:space="preserve">(PWS) </w:t>
      </w:r>
      <w:r w:rsidR="0034326B" w:rsidRPr="001C19A6">
        <w:rPr>
          <w:rFonts w:asciiTheme="minorHAnsi" w:hAnsiTheme="minorHAnsi"/>
        </w:rPr>
        <w:t>within the Arvin GSA area</w:t>
      </w:r>
      <w:r w:rsidR="0034326B" w:rsidRPr="00207001">
        <w:rPr>
          <w:rFonts w:asciiTheme="minorHAnsi" w:hAnsiTheme="minorHAnsi"/>
        </w:rPr>
        <w:t xml:space="preserve">. ACSD serves </w:t>
      </w:r>
      <w:r w:rsidR="00D00DBF" w:rsidRPr="00207001">
        <w:rPr>
          <w:rFonts w:asciiTheme="minorHAnsi" w:hAnsiTheme="minorHAnsi"/>
        </w:rPr>
        <w:t>a pop</w:t>
      </w:r>
      <w:r w:rsidR="00D00DBF">
        <w:rPr>
          <w:rFonts w:asciiTheme="minorHAnsi" w:hAnsiTheme="minorHAnsi"/>
        </w:rPr>
        <w:t xml:space="preserve">ulation of </w:t>
      </w:r>
      <w:r w:rsidR="0034326B">
        <w:rPr>
          <w:rFonts w:asciiTheme="minorHAnsi" w:hAnsiTheme="minorHAnsi"/>
        </w:rPr>
        <w:t xml:space="preserve">approximately </w:t>
      </w:r>
      <w:r w:rsidR="003F6A8B">
        <w:rPr>
          <w:rFonts w:asciiTheme="minorHAnsi" w:hAnsiTheme="minorHAnsi"/>
        </w:rPr>
        <w:t>20,850</w:t>
      </w:r>
      <w:r w:rsidR="0034326B">
        <w:rPr>
          <w:rFonts w:asciiTheme="minorHAnsi" w:hAnsiTheme="minorHAnsi"/>
        </w:rPr>
        <w:t xml:space="preserve"> customers</w:t>
      </w:r>
      <w:r w:rsidR="00D00DBF">
        <w:rPr>
          <w:rFonts w:asciiTheme="minorHAnsi" w:hAnsiTheme="minorHAnsi"/>
        </w:rPr>
        <w:t xml:space="preserve"> and MCWD serves approximately 157 customers</w:t>
      </w:r>
      <w:r w:rsidRPr="00DA6DD0">
        <w:rPr>
          <w:rFonts w:asciiTheme="minorHAnsi" w:hAnsiTheme="minorHAnsi"/>
        </w:rPr>
        <w:t xml:space="preserve">. </w:t>
      </w:r>
      <w:r w:rsidR="005D4FB7">
        <w:rPr>
          <w:rFonts w:asciiTheme="minorHAnsi" w:hAnsiTheme="minorHAnsi"/>
        </w:rPr>
        <w:t xml:space="preserve">Based on </w:t>
      </w:r>
      <w:r w:rsidR="00193CF5">
        <w:rPr>
          <w:rFonts w:asciiTheme="minorHAnsi" w:hAnsiTheme="minorHAnsi"/>
        </w:rPr>
        <w:t>publicly available data, t</w:t>
      </w:r>
      <w:r w:rsidRPr="00DA6DD0">
        <w:rPr>
          <w:rFonts w:asciiTheme="minorHAnsi" w:hAnsiTheme="minorHAnsi"/>
        </w:rPr>
        <w:t xml:space="preserve">here are also </w:t>
      </w:r>
      <w:r w:rsidR="00D00DBF">
        <w:rPr>
          <w:rFonts w:asciiTheme="minorHAnsi" w:hAnsiTheme="minorHAnsi"/>
        </w:rPr>
        <w:t>at least four</w:t>
      </w:r>
      <w:r w:rsidRPr="00DA6DD0">
        <w:rPr>
          <w:rFonts w:asciiTheme="minorHAnsi" w:hAnsiTheme="minorHAnsi"/>
        </w:rPr>
        <w:t xml:space="preserve"> </w:t>
      </w:r>
      <w:r w:rsidR="00D00DBF">
        <w:rPr>
          <w:rFonts w:asciiTheme="minorHAnsi" w:hAnsiTheme="minorHAnsi"/>
        </w:rPr>
        <w:t>non-community</w:t>
      </w:r>
      <w:r w:rsidR="00D00DBF" w:rsidRPr="00DA6DD0">
        <w:rPr>
          <w:rFonts w:asciiTheme="minorHAnsi" w:hAnsiTheme="minorHAnsi"/>
        </w:rPr>
        <w:t xml:space="preserve"> </w:t>
      </w:r>
      <w:r w:rsidR="00193CF5">
        <w:rPr>
          <w:rFonts w:asciiTheme="minorHAnsi" w:hAnsiTheme="minorHAnsi"/>
        </w:rPr>
        <w:t>PWS</w:t>
      </w:r>
      <w:r w:rsidRPr="00DA6DD0">
        <w:rPr>
          <w:rFonts w:asciiTheme="minorHAnsi" w:hAnsiTheme="minorHAnsi"/>
        </w:rPr>
        <w:t xml:space="preserve"> that serv</w:t>
      </w:r>
      <w:r w:rsidR="00D00DBF">
        <w:rPr>
          <w:rFonts w:asciiTheme="minorHAnsi" w:hAnsiTheme="minorHAnsi"/>
        </w:rPr>
        <w:t xml:space="preserve">e potable water </w:t>
      </w:r>
      <w:r w:rsidRPr="00DA6DD0">
        <w:rPr>
          <w:rFonts w:asciiTheme="minorHAnsi" w:hAnsiTheme="minorHAnsi"/>
        </w:rPr>
        <w:t xml:space="preserve">within the </w:t>
      </w:r>
      <w:r w:rsidR="00D00DBF">
        <w:rPr>
          <w:rFonts w:asciiTheme="minorHAnsi" w:hAnsiTheme="minorHAnsi"/>
        </w:rPr>
        <w:t xml:space="preserve">Arvin GSA area, including an RV park and several </w:t>
      </w:r>
      <w:r w:rsidR="00C2659F">
        <w:rPr>
          <w:rFonts w:asciiTheme="minorHAnsi" w:hAnsiTheme="minorHAnsi"/>
        </w:rPr>
        <w:t>commercial/</w:t>
      </w:r>
      <w:r w:rsidR="00D00DBF">
        <w:rPr>
          <w:rFonts w:asciiTheme="minorHAnsi" w:hAnsiTheme="minorHAnsi"/>
        </w:rPr>
        <w:t>industrial facilities with their own potable supply wells</w:t>
      </w:r>
      <w:r w:rsidRPr="00DA6DD0">
        <w:rPr>
          <w:rFonts w:asciiTheme="minorHAnsi" w:hAnsiTheme="minorHAnsi"/>
        </w:rPr>
        <w:t>.</w:t>
      </w:r>
      <w:r w:rsidR="00193CF5">
        <w:rPr>
          <w:rFonts w:asciiTheme="minorHAnsi" w:hAnsiTheme="minorHAnsi"/>
        </w:rPr>
        <w:t xml:space="preserve"> Other PWS have been identified by AEWSD staff. All identified PWS within the Arvin GSA area have been </w:t>
      </w:r>
      <w:r w:rsidR="008A3389">
        <w:rPr>
          <w:rFonts w:asciiTheme="minorHAnsi" w:hAnsiTheme="minorHAnsi"/>
        </w:rPr>
        <w:t>contacted</w:t>
      </w:r>
      <w:r w:rsidR="00193CF5">
        <w:rPr>
          <w:rFonts w:asciiTheme="minorHAnsi" w:hAnsiTheme="minorHAnsi"/>
        </w:rPr>
        <w:t xml:space="preserve"> and invited to participate in the GSP</w:t>
      </w:r>
      <w:r w:rsidR="008A3389">
        <w:rPr>
          <w:rFonts w:asciiTheme="minorHAnsi" w:hAnsiTheme="minorHAnsi"/>
        </w:rPr>
        <w:t>/MAP</w:t>
      </w:r>
      <w:r w:rsidR="00193CF5">
        <w:rPr>
          <w:rFonts w:asciiTheme="minorHAnsi" w:hAnsiTheme="minorHAnsi"/>
        </w:rPr>
        <w:t xml:space="preserve"> development </w:t>
      </w:r>
      <w:r w:rsidR="008A3389">
        <w:rPr>
          <w:rFonts w:asciiTheme="minorHAnsi" w:hAnsiTheme="minorHAnsi"/>
        </w:rPr>
        <w:t xml:space="preserve">and implementation </w:t>
      </w:r>
      <w:r w:rsidR="00193CF5">
        <w:rPr>
          <w:rFonts w:asciiTheme="minorHAnsi" w:hAnsiTheme="minorHAnsi"/>
        </w:rPr>
        <w:t>process.</w:t>
      </w:r>
    </w:p>
    <w:p w14:paraId="0F082FBD" w14:textId="77777777" w:rsidR="00DA6DD0" w:rsidRPr="00DA6DD0" w:rsidRDefault="00DA6DD0" w:rsidP="00DA6DD0">
      <w:pPr>
        <w:pStyle w:val="ListParagraph"/>
        <w:ind w:left="1440"/>
        <w:rPr>
          <w:rFonts w:asciiTheme="minorHAnsi" w:hAnsiTheme="minorHAnsi"/>
        </w:rPr>
      </w:pPr>
    </w:p>
    <w:p w14:paraId="676CBE7C" w14:textId="07DB2785" w:rsidR="0091718F" w:rsidRPr="00F17D6E" w:rsidRDefault="00DA6DD0" w:rsidP="00DA6DD0">
      <w:pPr>
        <w:pStyle w:val="ListParagraph"/>
        <w:spacing w:before="240"/>
        <w:ind w:left="1440"/>
        <w:rPr>
          <w:rFonts w:asciiTheme="minorHAnsi" w:hAnsiTheme="minorHAnsi"/>
          <w:highlight w:val="yellow"/>
        </w:rPr>
      </w:pPr>
      <w:r w:rsidRPr="00DA6DD0">
        <w:rPr>
          <w:rFonts w:asciiTheme="minorHAnsi" w:hAnsiTheme="minorHAnsi"/>
        </w:rPr>
        <w:t xml:space="preserve">While publicly available data have been examined to identify </w:t>
      </w:r>
      <w:r w:rsidR="008A3389">
        <w:rPr>
          <w:rFonts w:asciiTheme="minorHAnsi" w:hAnsiTheme="minorHAnsi"/>
        </w:rPr>
        <w:t>PWS</w:t>
      </w:r>
      <w:r w:rsidRPr="00DA6DD0">
        <w:rPr>
          <w:rFonts w:asciiTheme="minorHAnsi" w:hAnsiTheme="minorHAnsi"/>
        </w:rPr>
        <w:t xml:space="preserve"> in the </w:t>
      </w:r>
      <w:r w:rsidR="008A3389">
        <w:rPr>
          <w:rFonts w:asciiTheme="minorHAnsi" w:hAnsiTheme="minorHAnsi"/>
        </w:rPr>
        <w:t>Arvin GSA area</w:t>
      </w:r>
      <w:r w:rsidR="00AA1F12">
        <w:rPr>
          <w:rStyle w:val="FootnoteReference"/>
          <w:rFonts w:asciiTheme="minorHAnsi" w:hAnsiTheme="minorHAnsi"/>
        </w:rPr>
        <w:footnoteReference w:id="1"/>
      </w:r>
      <w:r w:rsidRPr="00DA6DD0">
        <w:rPr>
          <w:rFonts w:asciiTheme="minorHAnsi" w:hAnsiTheme="minorHAnsi"/>
        </w:rPr>
        <w:t xml:space="preserve">, </w:t>
      </w:r>
      <w:r w:rsidR="00207001">
        <w:rPr>
          <w:rFonts w:asciiTheme="minorHAnsi" w:hAnsiTheme="minorHAnsi"/>
        </w:rPr>
        <w:t>it is understood</w:t>
      </w:r>
      <w:r w:rsidRPr="00DA6DD0">
        <w:rPr>
          <w:rFonts w:asciiTheme="minorHAnsi" w:hAnsiTheme="minorHAnsi"/>
        </w:rPr>
        <w:t xml:space="preserve"> that these datasets </w:t>
      </w:r>
      <w:r w:rsidR="00207001">
        <w:rPr>
          <w:rFonts w:asciiTheme="minorHAnsi" w:hAnsiTheme="minorHAnsi"/>
        </w:rPr>
        <w:t>may</w:t>
      </w:r>
      <w:r w:rsidRPr="00DA6DD0">
        <w:rPr>
          <w:rFonts w:asciiTheme="minorHAnsi" w:hAnsiTheme="minorHAnsi"/>
        </w:rPr>
        <w:t xml:space="preserve"> be incomplete and thus </w:t>
      </w:r>
      <w:r w:rsidR="0034326B">
        <w:rPr>
          <w:rFonts w:asciiTheme="minorHAnsi" w:hAnsiTheme="minorHAnsi"/>
        </w:rPr>
        <w:t xml:space="preserve">the Arvin GSA </w:t>
      </w:r>
      <w:r w:rsidR="00241BD7">
        <w:rPr>
          <w:rFonts w:asciiTheme="minorHAnsi" w:hAnsiTheme="minorHAnsi"/>
        </w:rPr>
        <w:t>will continue to seek</w:t>
      </w:r>
      <w:r w:rsidRPr="00DA6DD0">
        <w:rPr>
          <w:rFonts w:asciiTheme="minorHAnsi" w:hAnsiTheme="minorHAnsi"/>
        </w:rPr>
        <w:t xml:space="preserve"> engage</w:t>
      </w:r>
      <w:r w:rsidR="00241BD7">
        <w:rPr>
          <w:rFonts w:asciiTheme="minorHAnsi" w:hAnsiTheme="minorHAnsi"/>
        </w:rPr>
        <w:t>ment with</w:t>
      </w:r>
      <w:r w:rsidRPr="00DA6DD0">
        <w:rPr>
          <w:rFonts w:asciiTheme="minorHAnsi" w:hAnsiTheme="minorHAnsi"/>
        </w:rPr>
        <w:t xml:space="preserve"> any additional water systems during the development and implementation of the GSP.</w:t>
      </w:r>
    </w:p>
    <w:p w14:paraId="4053C2B6" w14:textId="1B66A46F" w:rsidR="003B5503" w:rsidRPr="00F17D6E" w:rsidRDefault="003B5503" w:rsidP="00DA6DD0">
      <w:pPr>
        <w:numPr>
          <w:ilvl w:val="0"/>
          <w:numId w:val="17"/>
        </w:numPr>
        <w:spacing w:before="240" w:after="120"/>
        <w:rPr>
          <w:rFonts w:asciiTheme="minorHAnsi" w:hAnsiTheme="minorHAnsi"/>
          <w:i/>
        </w:rPr>
      </w:pPr>
      <w:r w:rsidRPr="00F17D6E">
        <w:rPr>
          <w:rFonts w:asciiTheme="minorHAnsi" w:hAnsiTheme="minorHAnsi"/>
          <w:i/>
        </w:rPr>
        <w:t xml:space="preserve">Local </w:t>
      </w:r>
      <w:r w:rsidR="00797BEB" w:rsidRPr="00F17D6E">
        <w:rPr>
          <w:rFonts w:asciiTheme="minorHAnsi" w:hAnsiTheme="minorHAnsi"/>
          <w:i/>
        </w:rPr>
        <w:t>land use planning agencies</w:t>
      </w:r>
    </w:p>
    <w:p w14:paraId="51B68BD6" w14:textId="524F9DCA" w:rsidR="00E37391" w:rsidRPr="00F17D6E" w:rsidRDefault="00160B21" w:rsidP="0091718F">
      <w:pPr>
        <w:numPr>
          <w:ilvl w:val="1"/>
          <w:numId w:val="17"/>
        </w:numPr>
        <w:rPr>
          <w:rFonts w:asciiTheme="minorHAnsi" w:hAnsiTheme="minorHAnsi"/>
        </w:rPr>
      </w:pPr>
      <w:r>
        <w:rPr>
          <w:rFonts w:asciiTheme="minorHAnsi" w:hAnsiTheme="minorHAnsi"/>
        </w:rPr>
        <w:t>The Arvin GSA area</w:t>
      </w:r>
      <w:r w:rsidRPr="00DA6DD0">
        <w:rPr>
          <w:rFonts w:asciiTheme="minorHAnsi" w:hAnsiTheme="minorHAnsi"/>
        </w:rPr>
        <w:t xml:space="preserve"> </w:t>
      </w:r>
      <w:r w:rsidR="00DA6DD0" w:rsidRPr="00DA6DD0">
        <w:rPr>
          <w:rFonts w:asciiTheme="minorHAnsi" w:hAnsiTheme="minorHAnsi"/>
        </w:rPr>
        <w:t xml:space="preserve">is comprised of unincorporated County land and the </w:t>
      </w:r>
      <w:r>
        <w:rPr>
          <w:rFonts w:asciiTheme="minorHAnsi" w:hAnsiTheme="minorHAnsi"/>
        </w:rPr>
        <w:t xml:space="preserve">incorporated </w:t>
      </w:r>
      <w:r w:rsidR="00DA6DD0" w:rsidRPr="00DA6DD0">
        <w:rPr>
          <w:rFonts w:asciiTheme="minorHAnsi" w:hAnsiTheme="minorHAnsi"/>
        </w:rPr>
        <w:t xml:space="preserve">City of Arvin (municipality). The Kern County Planning and Community Development is responsible for land use planning in the District. The County </w:t>
      </w:r>
      <w:r w:rsidR="00241BD7">
        <w:rPr>
          <w:rFonts w:asciiTheme="minorHAnsi" w:hAnsiTheme="minorHAnsi"/>
        </w:rPr>
        <w:t>has</w:t>
      </w:r>
      <w:r w:rsidR="00241BD7" w:rsidRPr="00DA6DD0">
        <w:rPr>
          <w:rFonts w:asciiTheme="minorHAnsi" w:hAnsiTheme="minorHAnsi"/>
        </w:rPr>
        <w:t xml:space="preserve"> </w:t>
      </w:r>
      <w:r w:rsidR="00DA6DD0" w:rsidRPr="00DA6DD0">
        <w:rPr>
          <w:rFonts w:asciiTheme="minorHAnsi" w:hAnsiTheme="minorHAnsi"/>
        </w:rPr>
        <w:t>be</w:t>
      </w:r>
      <w:r w:rsidR="00241BD7">
        <w:rPr>
          <w:rFonts w:asciiTheme="minorHAnsi" w:hAnsiTheme="minorHAnsi"/>
        </w:rPr>
        <w:t>en and will continue to be</w:t>
      </w:r>
      <w:r w:rsidR="00DA6DD0" w:rsidRPr="00DA6DD0">
        <w:rPr>
          <w:rFonts w:asciiTheme="minorHAnsi" w:hAnsiTheme="minorHAnsi"/>
        </w:rPr>
        <w:t xml:space="preserve"> involved in the development and implementation of the GSP</w:t>
      </w:r>
      <w:r w:rsidR="00FF5280">
        <w:rPr>
          <w:rFonts w:asciiTheme="minorHAnsi" w:hAnsiTheme="minorHAnsi"/>
        </w:rPr>
        <w:t>/MAP</w:t>
      </w:r>
      <w:r w:rsidR="00DA6DD0" w:rsidRPr="00DA6DD0">
        <w:rPr>
          <w:rFonts w:asciiTheme="minorHAnsi" w:hAnsiTheme="minorHAnsi"/>
        </w:rPr>
        <w:t xml:space="preserve"> through its </w:t>
      </w:r>
      <w:r w:rsidR="00FF5280">
        <w:rPr>
          <w:rFonts w:asciiTheme="minorHAnsi" w:hAnsiTheme="minorHAnsi"/>
        </w:rPr>
        <w:t>role as the local plan use and well permitting agency</w:t>
      </w:r>
      <w:r w:rsidR="009E4E3F" w:rsidRPr="00F17D6E">
        <w:rPr>
          <w:rFonts w:asciiTheme="minorHAnsi" w:hAnsiTheme="minorHAnsi"/>
        </w:rPr>
        <w:t>.</w:t>
      </w:r>
    </w:p>
    <w:p w14:paraId="36FF6E0B" w14:textId="77777777" w:rsidR="0091718F" w:rsidRPr="00F17D6E" w:rsidRDefault="0091718F" w:rsidP="0091718F">
      <w:pPr>
        <w:numPr>
          <w:ilvl w:val="1"/>
          <w:numId w:val="17"/>
        </w:numPr>
        <w:rPr>
          <w:rFonts w:asciiTheme="minorHAnsi" w:hAnsiTheme="minorHAnsi"/>
        </w:rPr>
      </w:pPr>
    </w:p>
    <w:p w14:paraId="01AFD0F3" w14:textId="77777777" w:rsidR="003B5503" w:rsidRPr="00F17D6E" w:rsidRDefault="003B5503" w:rsidP="00957ECB">
      <w:pPr>
        <w:keepNext/>
        <w:numPr>
          <w:ilvl w:val="0"/>
          <w:numId w:val="17"/>
        </w:numPr>
        <w:spacing w:after="120"/>
        <w:rPr>
          <w:rFonts w:asciiTheme="minorHAnsi" w:hAnsiTheme="minorHAnsi"/>
          <w:i/>
        </w:rPr>
      </w:pPr>
      <w:r w:rsidRPr="00F17D6E">
        <w:rPr>
          <w:rFonts w:asciiTheme="minorHAnsi" w:hAnsiTheme="minorHAnsi"/>
          <w:i/>
        </w:rPr>
        <w:t>Environmental users of groundwater.</w:t>
      </w:r>
    </w:p>
    <w:p w14:paraId="2FC67306" w14:textId="0DFC2DDB" w:rsidR="00BE2DDD" w:rsidRPr="00BE2DDD" w:rsidRDefault="00160B21" w:rsidP="00BE2DDD">
      <w:pPr>
        <w:numPr>
          <w:ilvl w:val="1"/>
          <w:numId w:val="17"/>
        </w:numPr>
        <w:rPr>
          <w:rFonts w:asciiTheme="minorHAnsi" w:hAnsiTheme="minorHAnsi"/>
        </w:rPr>
      </w:pPr>
      <w:r>
        <w:rPr>
          <w:rFonts w:asciiTheme="minorHAnsi" w:hAnsiTheme="minorHAnsi"/>
        </w:rPr>
        <w:t>In most places in</w:t>
      </w:r>
      <w:r w:rsidR="00BE2DDD" w:rsidRPr="00BE2DDD">
        <w:rPr>
          <w:rFonts w:asciiTheme="minorHAnsi" w:hAnsiTheme="minorHAnsi"/>
        </w:rPr>
        <w:t xml:space="preserve"> the </w:t>
      </w:r>
      <w:r>
        <w:rPr>
          <w:rFonts w:asciiTheme="minorHAnsi" w:hAnsiTheme="minorHAnsi"/>
        </w:rPr>
        <w:t>Arvin GSA area</w:t>
      </w:r>
      <w:r w:rsidR="00BE2DDD" w:rsidRPr="00BE2DDD">
        <w:rPr>
          <w:rFonts w:asciiTheme="minorHAnsi" w:hAnsiTheme="minorHAnsi"/>
        </w:rPr>
        <w:t xml:space="preserve"> the water table lies between 300 and 400 feet below land surface</w:t>
      </w:r>
      <w:r w:rsidR="00AA1F12">
        <w:rPr>
          <w:rStyle w:val="FootnoteReference"/>
          <w:rFonts w:asciiTheme="minorHAnsi" w:hAnsiTheme="minorHAnsi"/>
        </w:rPr>
        <w:footnoteReference w:id="2"/>
      </w:r>
      <w:r>
        <w:rPr>
          <w:rFonts w:asciiTheme="minorHAnsi" w:hAnsiTheme="minorHAnsi"/>
        </w:rPr>
        <w:t>. T</w:t>
      </w:r>
      <w:r w:rsidR="00BE2DDD" w:rsidRPr="00BE2DDD">
        <w:rPr>
          <w:rFonts w:asciiTheme="minorHAnsi" w:hAnsiTheme="minorHAnsi"/>
        </w:rPr>
        <w:t>hus</w:t>
      </w:r>
      <w:r w:rsidR="008A3389">
        <w:rPr>
          <w:rFonts w:asciiTheme="minorHAnsi" w:hAnsiTheme="minorHAnsi"/>
        </w:rPr>
        <w:t>,</w:t>
      </w:r>
      <w:r w:rsidR="00BE2DDD" w:rsidRPr="00BE2DDD">
        <w:rPr>
          <w:rFonts w:asciiTheme="minorHAnsi" w:hAnsiTheme="minorHAnsi"/>
        </w:rPr>
        <w:t xml:space="preserve"> there is no </w:t>
      </w:r>
      <w:r>
        <w:rPr>
          <w:rFonts w:asciiTheme="minorHAnsi" w:hAnsiTheme="minorHAnsi"/>
        </w:rPr>
        <w:t xml:space="preserve">environmental use of </w:t>
      </w:r>
      <w:r w:rsidR="00BE2DDD" w:rsidRPr="00BE2DDD">
        <w:rPr>
          <w:rFonts w:asciiTheme="minorHAnsi" w:hAnsiTheme="minorHAnsi"/>
        </w:rPr>
        <w:t xml:space="preserve">groundwater </w:t>
      </w:r>
      <w:r>
        <w:rPr>
          <w:rFonts w:asciiTheme="minorHAnsi" w:hAnsiTheme="minorHAnsi"/>
        </w:rPr>
        <w:t>in the form of contributions to</w:t>
      </w:r>
      <w:r w:rsidR="00BE2DDD" w:rsidRPr="00BE2DDD">
        <w:rPr>
          <w:rFonts w:asciiTheme="minorHAnsi" w:hAnsiTheme="minorHAnsi"/>
        </w:rPr>
        <w:t xml:space="preserve"> stream flow.</w:t>
      </w:r>
    </w:p>
    <w:p w14:paraId="65CE50D2" w14:textId="08945440" w:rsidR="0091718F" w:rsidRPr="00F17D6E" w:rsidRDefault="00BE2DDD" w:rsidP="00BE2DDD">
      <w:pPr>
        <w:numPr>
          <w:ilvl w:val="1"/>
          <w:numId w:val="17"/>
        </w:numPr>
        <w:spacing w:before="240"/>
        <w:rPr>
          <w:rFonts w:asciiTheme="minorHAnsi" w:hAnsiTheme="minorHAnsi"/>
        </w:rPr>
      </w:pPr>
      <w:r w:rsidRPr="00BE2DDD">
        <w:rPr>
          <w:rFonts w:asciiTheme="minorHAnsi" w:hAnsiTheme="minorHAnsi"/>
        </w:rPr>
        <w:t xml:space="preserve">To the extent that </w:t>
      </w:r>
      <w:r w:rsidR="00160B21">
        <w:rPr>
          <w:rFonts w:asciiTheme="minorHAnsi" w:hAnsiTheme="minorHAnsi"/>
        </w:rPr>
        <w:t xml:space="preserve">any </w:t>
      </w:r>
      <w:r w:rsidRPr="00BE2DDD">
        <w:rPr>
          <w:rFonts w:asciiTheme="minorHAnsi" w:hAnsiTheme="minorHAnsi"/>
        </w:rPr>
        <w:t>additional environmental users of groundwater are identified, they will be considered and engaged during the development and implementation of the GSP.</w:t>
      </w:r>
    </w:p>
    <w:p w14:paraId="15E0F72E" w14:textId="782197DD" w:rsidR="003B5503" w:rsidRPr="00F17D6E" w:rsidRDefault="003B5503" w:rsidP="00BE2DDD">
      <w:pPr>
        <w:numPr>
          <w:ilvl w:val="0"/>
          <w:numId w:val="17"/>
        </w:numPr>
        <w:spacing w:before="240" w:after="120"/>
        <w:rPr>
          <w:rFonts w:asciiTheme="minorHAnsi" w:hAnsiTheme="minorHAnsi"/>
          <w:i/>
        </w:rPr>
      </w:pPr>
      <w:r w:rsidRPr="00F17D6E">
        <w:rPr>
          <w:rFonts w:asciiTheme="minorHAnsi" w:hAnsiTheme="minorHAnsi"/>
          <w:i/>
        </w:rPr>
        <w:t>Surface water users, if there is a hydrologic connection</w:t>
      </w:r>
      <w:r w:rsidR="00E8327E" w:rsidRPr="00F17D6E">
        <w:rPr>
          <w:rFonts w:asciiTheme="minorHAnsi" w:hAnsiTheme="minorHAnsi"/>
          <w:i/>
        </w:rPr>
        <w:t xml:space="preserve"> </w:t>
      </w:r>
      <w:r w:rsidRPr="00F17D6E">
        <w:rPr>
          <w:rFonts w:asciiTheme="minorHAnsi" w:hAnsiTheme="minorHAnsi"/>
          <w:i/>
        </w:rPr>
        <w:t>between</w:t>
      </w:r>
      <w:r w:rsidR="00797BEB" w:rsidRPr="00F17D6E">
        <w:rPr>
          <w:rFonts w:asciiTheme="minorHAnsi" w:hAnsiTheme="minorHAnsi"/>
          <w:i/>
        </w:rPr>
        <w:t xml:space="preserve"> surface and groundwater bodies</w:t>
      </w:r>
    </w:p>
    <w:p w14:paraId="60963457" w14:textId="591499A0" w:rsidR="00241BD7" w:rsidRPr="00F17D6E" w:rsidRDefault="00241BD7" w:rsidP="00241BD7">
      <w:pPr>
        <w:numPr>
          <w:ilvl w:val="1"/>
          <w:numId w:val="17"/>
        </w:numPr>
        <w:spacing w:before="240"/>
        <w:rPr>
          <w:rFonts w:asciiTheme="minorHAnsi" w:hAnsiTheme="minorHAnsi"/>
        </w:rPr>
      </w:pPr>
      <w:r>
        <w:rPr>
          <w:rFonts w:asciiTheme="minorHAnsi" w:hAnsiTheme="minorHAnsi"/>
        </w:rPr>
        <w:lastRenderedPageBreak/>
        <w:t>There are no known users of s</w:t>
      </w:r>
      <w:r w:rsidR="00BE2DDD" w:rsidRPr="00BE2DDD">
        <w:rPr>
          <w:rFonts w:asciiTheme="minorHAnsi" w:hAnsiTheme="minorHAnsi"/>
        </w:rPr>
        <w:t xml:space="preserve">urface water </w:t>
      </w:r>
      <w:r>
        <w:rPr>
          <w:rFonts w:asciiTheme="minorHAnsi" w:hAnsiTheme="minorHAnsi"/>
        </w:rPr>
        <w:t xml:space="preserve">within </w:t>
      </w:r>
      <w:r w:rsidR="00BE2DDD" w:rsidRPr="00BE2DDD">
        <w:rPr>
          <w:rFonts w:asciiTheme="minorHAnsi" w:hAnsiTheme="minorHAnsi"/>
        </w:rPr>
        <w:t xml:space="preserve">the </w:t>
      </w:r>
      <w:r w:rsidR="00855C98">
        <w:rPr>
          <w:rFonts w:asciiTheme="minorHAnsi" w:hAnsiTheme="minorHAnsi"/>
        </w:rPr>
        <w:t>Arvin</w:t>
      </w:r>
      <w:r w:rsidR="00160B21">
        <w:rPr>
          <w:rFonts w:asciiTheme="minorHAnsi" w:hAnsiTheme="minorHAnsi"/>
        </w:rPr>
        <w:t xml:space="preserve"> </w:t>
      </w:r>
      <w:r w:rsidR="00855C98">
        <w:rPr>
          <w:rFonts w:asciiTheme="minorHAnsi" w:hAnsiTheme="minorHAnsi"/>
        </w:rPr>
        <w:t>GSA</w:t>
      </w:r>
      <w:r w:rsidR="00855C98" w:rsidRPr="00BE2DDD" w:rsidDel="00855C98">
        <w:rPr>
          <w:rFonts w:asciiTheme="minorHAnsi" w:hAnsiTheme="minorHAnsi"/>
        </w:rPr>
        <w:t xml:space="preserve"> </w:t>
      </w:r>
      <w:r w:rsidR="00855C98">
        <w:rPr>
          <w:rFonts w:asciiTheme="minorHAnsi" w:hAnsiTheme="minorHAnsi"/>
        </w:rPr>
        <w:t>area</w:t>
      </w:r>
      <w:r w:rsidR="00160B21">
        <w:rPr>
          <w:rFonts w:asciiTheme="minorHAnsi" w:hAnsiTheme="minorHAnsi"/>
        </w:rPr>
        <w:t>.</w:t>
      </w:r>
      <w:r>
        <w:rPr>
          <w:rFonts w:asciiTheme="minorHAnsi" w:hAnsiTheme="minorHAnsi"/>
        </w:rPr>
        <w:t xml:space="preserve"> </w:t>
      </w:r>
      <w:r w:rsidRPr="00BE2DDD">
        <w:rPr>
          <w:rFonts w:asciiTheme="minorHAnsi" w:hAnsiTheme="minorHAnsi"/>
        </w:rPr>
        <w:t xml:space="preserve">To the extent that </w:t>
      </w:r>
      <w:r>
        <w:rPr>
          <w:rFonts w:asciiTheme="minorHAnsi" w:hAnsiTheme="minorHAnsi"/>
        </w:rPr>
        <w:t>surface water</w:t>
      </w:r>
      <w:r w:rsidRPr="00BE2DDD">
        <w:rPr>
          <w:rFonts w:asciiTheme="minorHAnsi" w:hAnsiTheme="minorHAnsi"/>
        </w:rPr>
        <w:t xml:space="preserve"> users are identified, they will be considered and engaged during the development and implementation of the GSP</w:t>
      </w:r>
      <w:r w:rsidR="00FF5280">
        <w:rPr>
          <w:rFonts w:asciiTheme="minorHAnsi" w:hAnsiTheme="minorHAnsi"/>
        </w:rPr>
        <w:t>/MAP</w:t>
      </w:r>
      <w:r w:rsidRPr="00BE2DDD">
        <w:rPr>
          <w:rFonts w:asciiTheme="minorHAnsi" w:hAnsiTheme="minorHAnsi"/>
        </w:rPr>
        <w:t>.</w:t>
      </w:r>
    </w:p>
    <w:p w14:paraId="663AF00E" w14:textId="192F592E" w:rsidR="003B5503" w:rsidRPr="00F17D6E" w:rsidRDefault="003B5503" w:rsidP="009B6DE5">
      <w:pPr>
        <w:numPr>
          <w:ilvl w:val="0"/>
          <w:numId w:val="17"/>
        </w:numPr>
        <w:spacing w:before="240" w:after="120"/>
        <w:rPr>
          <w:rFonts w:asciiTheme="minorHAnsi" w:hAnsiTheme="minorHAnsi"/>
          <w:i/>
        </w:rPr>
      </w:pPr>
      <w:r w:rsidRPr="00F17D6E">
        <w:rPr>
          <w:rFonts w:asciiTheme="minorHAnsi" w:hAnsiTheme="minorHAnsi"/>
          <w:i/>
        </w:rPr>
        <w:t>The federal government, including, but not limited to, the</w:t>
      </w:r>
      <w:r w:rsidR="00E8327E" w:rsidRPr="00F17D6E">
        <w:rPr>
          <w:rFonts w:asciiTheme="minorHAnsi" w:hAnsiTheme="minorHAnsi"/>
          <w:i/>
        </w:rPr>
        <w:t xml:space="preserve"> </w:t>
      </w:r>
      <w:r w:rsidRPr="00F17D6E">
        <w:rPr>
          <w:rFonts w:asciiTheme="minorHAnsi" w:hAnsiTheme="minorHAnsi"/>
          <w:i/>
        </w:rPr>
        <w:t xml:space="preserve">military and managers of federal </w:t>
      </w:r>
      <w:r w:rsidR="00797BEB" w:rsidRPr="00F17D6E">
        <w:rPr>
          <w:rFonts w:asciiTheme="minorHAnsi" w:hAnsiTheme="minorHAnsi"/>
          <w:i/>
        </w:rPr>
        <w:t>lands</w:t>
      </w:r>
    </w:p>
    <w:p w14:paraId="7398FC03" w14:textId="12EC367C" w:rsidR="0091718F" w:rsidRPr="00F17D6E" w:rsidRDefault="009B6DE5" w:rsidP="009B6DE5">
      <w:pPr>
        <w:numPr>
          <w:ilvl w:val="1"/>
          <w:numId w:val="17"/>
        </w:numPr>
        <w:spacing w:before="240"/>
        <w:rPr>
          <w:rFonts w:asciiTheme="minorHAnsi" w:hAnsiTheme="minorHAnsi"/>
        </w:rPr>
      </w:pPr>
      <w:r w:rsidRPr="009B6DE5">
        <w:rPr>
          <w:rFonts w:asciiTheme="minorHAnsi" w:hAnsiTheme="minorHAnsi"/>
        </w:rPr>
        <w:t xml:space="preserve">Within the </w:t>
      </w:r>
      <w:r w:rsidR="00855C98">
        <w:rPr>
          <w:rFonts w:asciiTheme="minorHAnsi" w:hAnsiTheme="minorHAnsi"/>
        </w:rPr>
        <w:t>Arvin</w:t>
      </w:r>
      <w:r w:rsidR="00160B21">
        <w:rPr>
          <w:rFonts w:asciiTheme="minorHAnsi" w:hAnsiTheme="minorHAnsi"/>
        </w:rPr>
        <w:t xml:space="preserve"> </w:t>
      </w:r>
      <w:r w:rsidR="00855C98">
        <w:rPr>
          <w:rFonts w:asciiTheme="minorHAnsi" w:hAnsiTheme="minorHAnsi"/>
        </w:rPr>
        <w:t>GSA</w:t>
      </w:r>
      <w:r w:rsidR="00855C98" w:rsidRPr="009B6DE5" w:rsidDel="00855C98">
        <w:rPr>
          <w:rFonts w:asciiTheme="minorHAnsi" w:hAnsiTheme="minorHAnsi"/>
        </w:rPr>
        <w:t xml:space="preserve"> </w:t>
      </w:r>
      <w:r w:rsidR="00855C98">
        <w:rPr>
          <w:rFonts w:asciiTheme="minorHAnsi" w:hAnsiTheme="minorHAnsi"/>
        </w:rPr>
        <w:t>area</w:t>
      </w:r>
      <w:r w:rsidRPr="009B6DE5">
        <w:rPr>
          <w:rFonts w:asciiTheme="minorHAnsi" w:hAnsiTheme="minorHAnsi"/>
        </w:rPr>
        <w:t xml:space="preserve"> there are </w:t>
      </w:r>
      <w:r w:rsidR="00207001">
        <w:rPr>
          <w:rFonts w:asciiTheme="minorHAnsi" w:hAnsiTheme="minorHAnsi"/>
        </w:rPr>
        <w:t>no federally-owned lands. AEWSD holds a contract for surface water supplies from the Friant Kern Division of the Central Valley Project, a federal water project, and thus interacts with federal water managers regularly as part of its operations. This federal entity is not a beneficial use or user of groundwater within the Arvin GSA area, but nevertheless is one whose interests, related to water management, have been and will continue to be considered during GSP</w:t>
      </w:r>
      <w:r w:rsidR="008A3389">
        <w:rPr>
          <w:rFonts w:asciiTheme="minorHAnsi" w:hAnsiTheme="minorHAnsi"/>
        </w:rPr>
        <w:t>/MAP</w:t>
      </w:r>
      <w:r w:rsidR="00207001">
        <w:rPr>
          <w:rFonts w:asciiTheme="minorHAnsi" w:hAnsiTheme="minorHAnsi"/>
        </w:rPr>
        <w:t xml:space="preserve"> development and implementation.</w:t>
      </w:r>
    </w:p>
    <w:p w14:paraId="0458F237" w14:textId="7D5068D6" w:rsidR="003B5503" w:rsidRPr="00F17D6E" w:rsidRDefault="003B5503" w:rsidP="009B6DE5">
      <w:pPr>
        <w:numPr>
          <w:ilvl w:val="0"/>
          <w:numId w:val="17"/>
        </w:numPr>
        <w:spacing w:before="240" w:after="120"/>
        <w:rPr>
          <w:rFonts w:asciiTheme="minorHAnsi" w:hAnsiTheme="minorHAnsi"/>
          <w:i/>
        </w:rPr>
      </w:pPr>
      <w:r w:rsidRPr="00F17D6E">
        <w:rPr>
          <w:rFonts w:asciiTheme="minorHAnsi" w:hAnsiTheme="minorHAnsi"/>
          <w:i/>
        </w:rPr>
        <w:t>Ca</w:t>
      </w:r>
      <w:r w:rsidR="00797BEB" w:rsidRPr="00F17D6E">
        <w:rPr>
          <w:rFonts w:asciiTheme="minorHAnsi" w:hAnsiTheme="minorHAnsi"/>
          <w:i/>
        </w:rPr>
        <w:t>lifornia Native American tribes</w:t>
      </w:r>
    </w:p>
    <w:p w14:paraId="4A7E6E32" w14:textId="3FAEEB04" w:rsidR="00797BEB" w:rsidRPr="00F17D6E" w:rsidRDefault="000A4C65" w:rsidP="0091718F">
      <w:pPr>
        <w:numPr>
          <w:ilvl w:val="1"/>
          <w:numId w:val="17"/>
        </w:numPr>
        <w:rPr>
          <w:rFonts w:asciiTheme="minorHAnsi" w:hAnsiTheme="minorHAnsi"/>
        </w:rPr>
      </w:pPr>
      <w:r w:rsidRPr="009B6DE5">
        <w:rPr>
          <w:rFonts w:asciiTheme="minorHAnsi" w:hAnsiTheme="minorHAnsi"/>
        </w:rPr>
        <w:t xml:space="preserve">Land owned by </w:t>
      </w:r>
      <w:r>
        <w:rPr>
          <w:rFonts w:asciiTheme="minorHAnsi" w:hAnsiTheme="minorHAnsi"/>
        </w:rPr>
        <w:t>the Tejon Tribe</w:t>
      </w:r>
      <w:r w:rsidRPr="009B6DE5">
        <w:rPr>
          <w:rFonts w:asciiTheme="minorHAnsi" w:hAnsiTheme="minorHAnsi"/>
        </w:rPr>
        <w:t xml:space="preserve"> </w:t>
      </w:r>
      <w:r>
        <w:rPr>
          <w:rFonts w:asciiTheme="minorHAnsi" w:hAnsiTheme="minorHAnsi"/>
        </w:rPr>
        <w:t>exist</w:t>
      </w:r>
      <w:r w:rsidRPr="009B6DE5">
        <w:rPr>
          <w:rFonts w:asciiTheme="minorHAnsi" w:hAnsiTheme="minorHAnsi"/>
        </w:rPr>
        <w:t>s within the District’s service water service area</w:t>
      </w:r>
      <w:r>
        <w:rPr>
          <w:rFonts w:asciiTheme="minorHAnsi" w:hAnsiTheme="minorHAnsi"/>
        </w:rPr>
        <w:t>.</w:t>
      </w:r>
      <w:r w:rsidRPr="009B6DE5">
        <w:rPr>
          <w:rFonts w:asciiTheme="minorHAnsi" w:hAnsiTheme="minorHAnsi"/>
        </w:rPr>
        <w:t xml:space="preserve"> </w:t>
      </w:r>
      <w:r w:rsidR="00FF5280">
        <w:rPr>
          <w:rFonts w:asciiTheme="minorHAnsi" w:hAnsiTheme="minorHAnsi"/>
        </w:rPr>
        <w:t>AEWSD has been in</w:t>
      </w:r>
      <w:r w:rsidR="009B6DE5" w:rsidRPr="009B6DE5">
        <w:rPr>
          <w:rFonts w:asciiTheme="minorHAnsi" w:hAnsiTheme="minorHAnsi"/>
        </w:rPr>
        <w:t xml:space="preserve"> contact</w:t>
      </w:r>
      <w:r w:rsidR="00FF5280">
        <w:rPr>
          <w:rFonts w:asciiTheme="minorHAnsi" w:hAnsiTheme="minorHAnsi"/>
        </w:rPr>
        <w:t xml:space="preserve"> with </w:t>
      </w:r>
      <w:r w:rsidR="009B6DE5" w:rsidRPr="009B6DE5">
        <w:rPr>
          <w:rFonts w:asciiTheme="minorHAnsi" w:hAnsiTheme="minorHAnsi"/>
        </w:rPr>
        <w:t xml:space="preserve">the Tejon Tribe </w:t>
      </w:r>
      <w:r w:rsidR="00FF5280">
        <w:rPr>
          <w:rFonts w:asciiTheme="minorHAnsi" w:hAnsiTheme="minorHAnsi"/>
        </w:rPr>
        <w:t>as part of outreach efforts during GSP/MAP development.</w:t>
      </w:r>
      <w:r w:rsidR="009B6DE5" w:rsidRPr="009B6DE5">
        <w:rPr>
          <w:rFonts w:asciiTheme="minorHAnsi" w:hAnsiTheme="minorHAnsi"/>
        </w:rPr>
        <w:t xml:space="preserve"> </w:t>
      </w:r>
      <w:r>
        <w:rPr>
          <w:rFonts w:asciiTheme="minorHAnsi" w:hAnsiTheme="minorHAnsi"/>
        </w:rPr>
        <w:t>If any a</w:t>
      </w:r>
      <w:r w:rsidR="009B6DE5" w:rsidRPr="009B6DE5">
        <w:rPr>
          <w:rFonts w:asciiTheme="minorHAnsi" w:hAnsiTheme="minorHAnsi"/>
        </w:rPr>
        <w:t xml:space="preserve">dditional Native American </w:t>
      </w:r>
      <w:r>
        <w:rPr>
          <w:rFonts w:asciiTheme="minorHAnsi" w:hAnsiTheme="minorHAnsi"/>
        </w:rPr>
        <w:t>t</w:t>
      </w:r>
      <w:r w:rsidR="009B6DE5" w:rsidRPr="009B6DE5">
        <w:rPr>
          <w:rFonts w:asciiTheme="minorHAnsi" w:hAnsiTheme="minorHAnsi"/>
        </w:rPr>
        <w:t xml:space="preserve">ribes </w:t>
      </w:r>
      <w:r>
        <w:rPr>
          <w:rFonts w:asciiTheme="minorHAnsi" w:hAnsiTheme="minorHAnsi"/>
        </w:rPr>
        <w:t xml:space="preserve">are identified </w:t>
      </w:r>
      <w:r w:rsidR="009B6DE5" w:rsidRPr="009B6DE5">
        <w:rPr>
          <w:rFonts w:asciiTheme="minorHAnsi" w:hAnsiTheme="minorHAnsi"/>
        </w:rPr>
        <w:t xml:space="preserve">within the </w:t>
      </w:r>
      <w:r>
        <w:rPr>
          <w:rFonts w:asciiTheme="minorHAnsi" w:hAnsiTheme="minorHAnsi"/>
        </w:rPr>
        <w:t>Arvin GSA area, they</w:t>
      </w:r>
      <w:r w:rsidR="009B6DE5" w:rsidRPr="009B6DE5">
        <w:rPr>
          <w:rFonts w:asciiTheme="minorHAnsi" w:hAnsiTheme="minorHAnsi"/>
        </w:rPr>
        <w:t xml:space="preserve"> will be invited to participate in GSP</w:t>
      </w:r>
      <w:r w:rsidR="00FF5280">
        <w:rPr>
          <w:rFonts w:asciiTheme="minorHAnsi" w:hAnsiTheme="minorHAnsi"/>
        </w:rPr>
        <w:t>/MAP</w:t>
      </w:r>
      <w:r w:rsidR="009B6DE5" w:rsidRPr="009B6DE5">
        <w:rPr>
          <w:rFonts w:asciiTheme="minorHAnsi" w:hAnsiTheme="minorHAnsi"/>
        </w:rPr>
        <w:t xml:space="preserve"> development</w:t>
      </w:r>
      <w:r>
        <w:rPr>
          <w:rFonts w:asciiTheme="minorHAnsi" w:hAnsiTheme="minorHAnsi"/>
        </w:rPr>
        <w:t xml:space="preserve"> and implementation</w:t>
      </w:r>
      <w:r w:rsidR="009B6DE5" w:rsidRPr="009B6DE5">
        <w:rPr>
          <w:rFonts w:asciiTheme="minorHAnsi" w:hAnsiTheme="minorHAnsi"/>
        </w:rPr>
        <w:t xml:space="preserve">. </w:t>
      </w:r>
    </w:p>
    <w:p w14:paraId="4F09021A" w14:textId="77777777" w:rsidR="0091718F" w:rsidRPr="00F17D6E" w:rsidRDefault="0091718F" w:rsidP="0091718F">
      <w:pPr>
        <w:numPr>
          <w:ilvl w:val="1"/>
          <w:numId w:val="17"/>
        </w:numPr>
        <w:rPr>
          <w:rFonts w:asciiTheme="minorHAnsi" w:hAnsiTheme="minorHAnsi"/>
        </w:rPr>
      </w:pPr>
    </w:p>
    <w:p w14:paraId="2F30F27D" w14:textId="03E60BE7" w:rsidR="003B5503" w:rsidRPr="00F17D6E" w:rsidRDefault="003B5503" w:rsidP="00957ECB">
      <w:pPr>
        <w:numPr>
          <w:ilvl w:val="0"/>
          <w:numId w:val="17"/>
        </w:numPr>
        <w:spacing w:after="120"/>
        <w:rPr>
          <w:rFonts w:asciiTheme="minorHAnsi" w:hAnsiTheme="minorHAnsi"/>
          <w:i/>
        </w:rPr>
      </w:pPr>
      <w:r w:rsidRPr="00F17D6E">
        <w:rPr>
          <w:rFonts w:asciiTheme="minorHAnsi" w:hAnsiTheme="minorHAnsi"/>
          <w:i/>
        </w:rPr>
        <w:t>Disadvantaged communities, including, but not limited to,</w:t>
      </w:r>
      <w:r w:rsidR="00E8327E" w:rsidRPr="00F17D6E">
        <w:rPr>
          <w:rFonts w:asciiTheme="minorHAnsi" w:hAnsiTheme="minorHAnsi"/>
          <w:i/>
        </w:rPr>
        <w:t xml:space="preserve"> </w:t>
      </w:r>
      <w:r w:rsidRPr="00F17D6E">
        <w:rPr>
          <w:rFonts w:asciiTheme="minorHAnsi" w:hAnsiTheme="minorHAnsi"/>
          <w:i/>
        </w:rPr>
        <w:t>those served by private domestic wells or small community water</w:t>
      </w:r>
      <w:r w:rsidR="00E8327E" w:rsidRPr="00F17D6E">
        <w:rPr>
          <w:rFonts w:asciiTheme="minorHAnsi" w:hAnsiTheme="minorHAnsi"/>
          <w:i/>
        </w:rPr>
        <w:t xml:space="preserve"> </w:t>
      </w:r>
      <w:r w:rsidR="00797BEB" w:rsidRPr="00F17D6E">
        <w:rPr>
          <w:rFonts w:asciiTheme="minorHAnsi" w:hAnsiTheme="minorHAnsi"/>
          <w:i/>
        </w:rPr>
        <w:t>systems</w:t>
      </w:r>
    </w:p>
    <w:p w14:paraId="1E10D853" w14:textId="635948C6" w:rsidR="009B6DE5" w:rsidRPr="009B6DE5" w:rsidRDefault="009B6DE5" w:rsidP="009B6DE5">
      <w:pPr>
        <w:numPr>
          <w:ilvl w:val="1"/>
          <w:numId w:val="17"/>
        </w:numPr>
        <w:rPr>
          <w:rFonts w:asciiTheme="minorHAnsi" w:hAnsiTheme="minorHAnsi"/>
        </w:rPr>
      </w:pPr>
      <w:r w:rsidRPr="009B6DE5">
        <w:rPr>
          <w:rFonts w:asciiTheme="minorHAnsi" w:hAnsiTheme="minorHAnsi"/>
        </w:rPr>
        <w:t xml:space="preserve">US Census Tract 62.01 was identified as a Severely Disadvantaged Community Tract based on an average household income less than 60% of the State median (U.S. Census, 2015). There are currently 4,595 severely disadvantaged households in the City of Arvin, 54 severely disadvantaged households in Edmundson Acres, and 583 severely disadvantaged households in </w:t>
      </w:r>
      <w:proofErr w:type="spellStart"/>
      <w:r w:rsidRPr="009B6DE5">
        <w:rPr>
          <w:rFonts w:asciiTheme="minorHAnsi" w:hAnsiTheme="minorHAnsi"/>
        </w:rPr>
        <w:t>Weedpatch</w:t>
      </w:r>
      <w:proofErr w:type="spellEnd"/>
      <w:r w:rsidRPr="009B6DE5">
        <w:rPr>
          <w:rFonts w:asciiTheme="minorHAnsi" w:hAnsiTheme="minorHAnsi"/>
        </w:rPr>
        <w:t xml:space="preserve">. Mettler </w:t>
      </w:r>
      <w:r w:rsidR="000A4C65">
        <w:rPr>
          <w:rFonts w:asciiTheme="minorHAnsi" w:hAnsiTheme="minorHAnsi"/>
        </w:rPr>
        <w:t>is identified as</w:t>
      </w:r>
      <w:r w:rsidRPr="009B6DE5">
        <w:rPr>
          <w:rFonts w:asciiTheme="minorHAnsi" w:hAnsiTheme="minorHAnsi"/>
        </w:rPr>
        <w:t xml:space="preserve"> a </w:t>
      </w:r>
      <w:r w:rsidR="00160B21">
        <w:rPr>
          <w:rFonts w:asciiTheme="minorHAnsi" w:hAnsiTheme="minorHAnsi"/>
        </w:rPr>
        <w:t>D</w:t>
      </w:r>
      <w:r w:rsidR="00160B21" w:rsidRPr="009B6DE5">
        <w:rPr>
          <w:rFonts w:asciiTheme="minorHAnsi" w:hAnsiTheme="minorHAnsi"/>
        </w:rPr>
        <w:t xml:space="preserve">isadvantaged </w:t>
      </w:r>
      <w:r w:rsidR="00160B21">
        <w:rPr>
          <w:rFonts w:asciiTheme="minorHAnsi" w:hAnsiTheme="minorHAnsi"/>
        </w:rPr>
        <w:t>C</w:t>
      </w:r>
      <w:r w:rsidRPr="009B6DE5">
        <w:rPr>
          <w:rFonts w:asciiTheme="minorHAnsi" w:hAnsiTheme="minorHAnsi"/>
        </w:rPr>
        <w:t xml:space="preserve">ommunity with 31 households. </w:t>
      </w:r>
    </w:p>
    <w:p w14:paraId="0747BD46" w14:textId="77777777" w:rsidR="009B6DE5" w:rsidRPr="009B6DE5" w:rsidRDefault="009B6DE5" w:rsidP="009B6DE5">
      <w:pPr>
        <w:numPr>
          <w:ilvl w:val="1"/>
          <w:numId w:val="17"/>
        </w:numPr>
        <w:rPr>
          <w:rFonts w:asciiTheme="minorHAnsi" w:hAnsiTheme="minorHAnsi"/>
        </w:rPr>
      </w:pPr>
    </w:p>
    <w:p w14:paraId="03D3749D" w14:textId="7349B3E9" w:rsidR="00E8327E" w:rsidRPr="00F17D6E" w:rsidRDefault="00FF5280" w:rsidP="009B6DE5">
      <w:pPr>
        <w:numPr>
          <w:ilvl w:val="1"/>
          <w:numId w:val="17"/>
        </w:numPr>
        <w:rPr>
          <w:rFonts w:asciiTheme="minorHAnsi" w:hAnsiTheme="minorHAnsi"/>
        </w:rPr>
      </w:pPr>
      <w:r>
        <w:rPr>
          <w:rFonts w:asciiTheme="minorHAnsi" w:hAnsiTheme="minorHAnsi"/>
        </w:rPr>
        <w:t>AEWSD</w:t>
      </w:r>
      <w:r w:rsidR="00855C98" w:rsidRPr="009B6DE5" w:rsidDel="00855C98">
        <w:rPr>
          <w:rFonts w:asciiTheme="minorHAnsi" w:hAnsiTheme="minorHAnsi"/>
        </w:rPr>
        <w:t xml:space="preserve"> </w:t>
      </w:r>
      <w:r w:rsidR="000A4C65">
        <w:rPr>
          <w:rFonts w:asciiTheme="minorHAnsi" w:hAnsiTheme="minorHAnsi"/>
        </w:rPr>
        <w:t>has sought</w:t>
      </w:r>
      <w:r w:rsidR="00FE4EAE">
        <w:rPr>
          <w:rFonts w:asciiTheme="minorHAnsi" w:hAnsiTheme="minorHAnsi"/>
        </w:rPr>
        <w:t>, and the Arvin GSA</w:t>
      </w:r>
      <w:r w:rsidR="000A4C65">
        <w:rPr>
          <w:rFonts w:asciiTheme="minorHAnsi" w:hAnsiTheme="minorHAnsi"/>
        </w:rPr>
        <w:t xml:space="preserve"> will continue to seek</w:t>
      </w:r>
      <w:r w:rsidR="00FE4EAE">
        <w:rPr>
          <w:rFonts w:asciiTheme="minorHAnsi" w:hAnsiTheme="minorHAnsi"/>
        </w:rPr>
        <w:t>,</w:t>
      </w:r>
      <w:r w:rsidR="009B6DE5" w:rsidRPr="009B6DE5">
        <w:rPr>
          <w:rFonts w:asciiTheme="minorHAnsi" w:hAnsiTheme="minorHAnsi"/>
        </w:rPr>
        <w:t xml:space="preserve"> to engage residents of disadvantaged communities during the development and implementation of the GSP</w:t>
      </w:r>
      <w:r>
        <w:rPr>
          <w:rFonts w:asciiTheme="minorHAnsi" w:hAnsiTheme="minorHAnsi"/>
        </w:rPr>
        <w:t>/MAP</w:t>
      </w:r>
      <w:r w:rsidR="009B6DE5" w:rsidRPr="009B6DE5">
        <w:rPr>
          <w:rFonts w:asciiTheme="minorHAnsi" w:hAnsiTheme="minorHAnsi"/>
        </w:rPr>
        <w:t xml:space="preserve"> through </w:t>
      </w:r>
      <w:r>
        <w:rPr>
          <w:rFonts w:asciiTheme="minorHAnsi" w:hAnsiTheme="minorHAnsi"/>
        </w:rPr>
        <w:t>workshops, engagement with Arvin CSD,</w:t>
      </w:r>
      <w:r w:rsidR="009B6DE5" w:rsidRPr="009B6DE5">
        <w:rPr>
          <w:rFonts w:asciiTheme="minorHAnsi" w:hAnsiTheme="minorHAnsi"/>
        </w:rPr>
        <w:t xml:space="preserve"> and coordination with relevant community groups</w:t>
      </w:r>
      <w:r>
        <w:rPr>
          <w:rFonts w:asciiTheme="minorHAnsi" w:hAnsiTheme="minorHAnsi"/>
        </w:rPr>
        <w:t xml:space="preserve"> and local </w:t>
      </w:r>
      <w:r w:rsidR="008A3389">
        <w:rPr>
          <w:rFonts w:asciiTheme="minorHAnsi" w:hAnsiTheme="minorHAnsi"/>
        </w:rPr>
        <w:t>PWS</w:t>
      </w:r>
      <w:r w:rsidR="00564F9B" w:rsidRPr="00F17D6E">
        <w:rPr>
          <w:rFonts w:asciiTheme="minorHAnsi" w:hAnsiTheme="minorHAnsi"/>
        </w:rPr>
        <w:t xml:space="preserve">. </w:t>
      </w:r>
    </w:p>
    <w:p w14:paraId="0D3B70BA" w14:textId="77777777" w:rsidR="0091718F" w:rsidRPr="00F17D6E" w:rsidRDefault="0091718F" w:rsidP="0091718F">
      <w:pPr>
        <w:numPr>
          <w:ilvl w:val="1"/>
          <w:numId w:val="17"/>
        </w:numPr>
        <w:rPr>
          <w:rFonts w:asciiTheme="minorHAnsi" w:hAnsiTheme="minorHAnsi"/>
        </w:rPr>
      </w:pPr>
    </w:p>
    <w:p w14:paraId="622D5E49" w14:textId="3962EB07" w:rsidR="003B5503" w:rsidRPr="00F17D6E" w:rsidRDefault="003B5503" w:rsidP="00957ECB">
      <w:pPr>
        <w:numPr>
          <w:ilvl w:val="0"/>
          <w:numId w:val="17"/>
        </w:numPr>
        <w:spacing w:after="120"/>
        <w:rPr>
          <w:rFonts w:asciiTheme="minorHAnsi" w:hAnsiTheme="minorHAnsi"/>
          <w:i/>
        </w:rPr>
      </w:pPr>
      <w:r w:rsidRPr="00F17D6E">
        <w:rPr>
          <w:rFonts w:asciiTheme="minorHAnsi" w:hAnsiTheme="minorHAnsi"/>
          <w:i/>
        </w:rPr>
        <w:t xml:space="preserve">Entities listed in </w:t>
      </w:r>
      <w:r w:rsidR="00797BEB" w:rsidRPr="00F17D6E">
        <w:rPr>
          <w:rFonts w:asciiTheme="minorHAnsi" w:hAnsiTheme="minorHAnsi"/>
          <w:i/>
        </w:rPr>
        <w:t>CWC §</w:t>
      </w:r>
      <w:r w:rsidRPr="00F17D6E">
        <w:rPr>
          <w:rFonts w:asciiTheme="minorHAnsi" w:hAnsiTheme="minorHAnsi"/>
          <w:i/>
        </w:rPr>
        <w:t>10927 that are monitoring and</w:t>
      </w:r>
      <w:r w:rsidR="00E8327E" w:rsidRPr="00F17D6E">
        <w:rPr>
          <w:rFonts w:asciiTheme="minorHAnsi" w:hAnsiTheme="minorHAnsi"/>
          <w:i/>
        </w:rPr>
        <w:t xml:space="preserve"> </w:t>
      </w:r>
      <w:r w:rsidRPr="00F17D6E">
        <w:rPr>
          <w:rFonts w:asciiTheme="minorHAnsi" w:hAnsiTheme="minorHAnsi"/>
          <w:i/>
        </w:rPr>
        <w:t>reporting groundwater elevations in all or a part of a groundwater</w:t>
      </w:r>
      <w:r w:rsidR="00E8327E" w:rsidRPr="00F17D6E">
        <w:rPr>
          <w:rFonts w:asciiTheme="minorHAnsi" w:hAnsiTheme="minorHAnsi"/>
          <w:i/>
        </w:rPr>
        <w:t xml:space="preserve"> </w:t>
      </w:r>
      <w:r w:rsidRPr="00F17D6E">
        <w:rPr>
          <w:rFonts w:asciiTheme="minorHAnsi" w:hAnsiTheme="minorHAnsi"/>
          <w:i/>
        </w:rPr>
        <w:t>basin managed by the gr</w:t>
      </w:r>
      <w:r w:rsidR="00797BEB" w:rsidRPr="00F17D6E">
        <w:rPr>
          <w:rFonts w:asciiTheme="minorHAnsi" w:hAnsiTheme="minorHAnsi"/>
          <w:i/>
        </w:rPr>
        <w:t>oundwater sustainability agency</w:t>
      </w:r>
    </w:p>
    <w:p w14:paraId="557AC660" w14:textId="74A423B8" w:rsidR="009E4E3F" w:rsidRPr="00F17D6E" w:rsidRDefault="00855C98" w:rsidP="009E4E3F">
      <w:pPr>
        <w:numPr>
          <w:ilvl w:val="1"/>
          <w:numId w:val="17"/>
        </w:numPr>
        <w:rPr>
          <w:rFonts w:asciiTheme="minorHAnsi" w:hAnsiTheme="minorHAnsi"/>
        </w:rPr>
      </w:pPr>
      <w:r w:rsidRPr="009B6DE5">
        <w:rPr>
          <w:rFonts w:asciiTheme="minorHAnsi" w:hAnsiTheme="minorHAnsi"/>
        </w:rPr>
        <w:t xml:space="preserve">AEWSD </w:t>
      </w:r>
      <w:r w:rsidR="009B6DE5" w:rsidRPr="009B6DE5">
        <w:rPr>
          <w:rFonts w:asciiTheme="minorHAnsi" w:hAnsiTheme="minorHAnsi"/>
        </w:rPr>
        <w:t xml:space="preserve">is a Monitoring Entity within the Kern County Basin under the California Statewide Groundwater Elevation Monitoring (CASGEM) Program. AEWSD conducts the CASGEM monitoring effort </w:t>
      </w:r>
      <w:r w:rsidR="000A4C65">
        <w:rPr>
          <w:rFonts w:asciiTheme="minorHAnsi" w:hAnsiTheme="minorHAnsi"/>
        </w:rPr>
        <w:t xml:space="preserve">within </w:t>
      </w:r>
      <w:r w:rsidR="00FF5280">
        <w:rPr>
          <w:rFonts w:asciiTheme="minorHAnsi" w:hAnsiTheme="minorHAnsi"/>
        </w:rPr>
        <w:t xml:space="preserve">the Arvin GSA </w:t>
      </w:r>
      <w:r w:rsidR="000A4C65">
        <w:rPr>
          <w:rFonts w:asciiTheme="minorHAnsi" w:hAnsiTheme="minorHAnsi"/>
        </w:rPr>
        <w:t>area</w:t>
      </w:r>
      <w:bookmarkStart w:id="0" w:name="_GoBack"/>
      <w:bookmarkEnd w:id="0"/>
      <w:r w:rsidR="00FE4EAE">
        <w:rPr>
          <w:rFonts w:asciiTheme="minorHAnsi" w:hAnsiTheme="minorHAnsi"/>
        </w:rPr>
        <w:t>.</w:t>
      </w:r>
    </w:p>
    <w:p w14:paraId="0186F9A7" w14:textId="42E139FF" w:rsidR="00E94B27" w:rsidRPr="00F17D6E" w:rsidRDefault="00E94B27" w:rsidP="0091718F">
      <w:pPr>
        <w:numPr>
          <w:ilvl w:val="1"/>
          <w:numId w:val="17"/>
        </w:numPr>
        <w:rPr>
          <w:rFonts w:asciiTheme="minorHAnsi" w:hAnsiTheme="minorHAnsi"/>
        </w:rPr>
      </w:pPr>
    </w:p>
    <w:p w14:paraId="32243B0F" w14:textId="77777777" w:rsidR="008F35D8" w:rsidRPr="00F17D6E" w:rsidRDefault="001C19A6">
      <w:pPr>
        <w:rPr>
          <w:rFonts w:asciiTheme="minorHAnsi" w:hAnsiTheme="minorHAnsi"/>
        </w:rPr>
      </w:pPr>
    </w:p>
    <w:sectPr w:rsidR="008F35D8" w:rsidRPr="00F17D6E">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18624A" w14:textId="77777777" w:rsidR="00786BFF" w:rsidRDefault="00786BFF" w:rsidP="000E0E64">
      <w:r>
        <w:separator/>
      </w:r>
    </w:p>
  </w:endnote>
  <w:endnote w:type="continuationSeparator" w:id="0">
    <w:p w14:paraId="197620DF" w14:textId="77777777" w:rsidR="00786BFF" w:rsidRDefault="00786BFF" w:rsidP="000E0E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E72C65" w14:textId="77777777" w:rsidR="00786BFF" w:rsidRDefault="00786BFF" w:rsidP="000E0E64">
      <w:r>
        <w:separator/>
      </w:r>
    </w:p>
  </w:footnote>
  <w:footnote w:type="continuationSeparator" w:id="0">
    <w:p w14:paraId="21208C90" w14:textId="77777777" w:rsidR="00786BFF" w:rsidRDefault="00786BFF" w:rsidP="000E0E64">
      <w:r>
        <w:continuationSeparator/>
      </w:r>
    </w:p>
  </w:footnote>
  <w:footnote w:id="1">
    <w:p w14:paraId="1D6C1717" w14:textId="607A1D5D" w:rsidR="00AA1F12" w:rsidRDefault="00AA1F12" w:rsidP="00AA1F12">
      <w:pPr>
        <w:pStyle w:val="FootnoteText"/>
        <w:jc w:val="left"/>
      </w:pPr>
      <w:r>
        <w:rPr>
          <w:rStyle w:val="FootnoteReference"/>
        </w:rPr>
        <w:footnoteRef/>
      </w:r>
      <w:r>
        <w:t xml:space="preserve"> </w:t>
      </w:r>
      <w:r w:rsidRPr="00AA1F12">
        <w:t>Including the California Environmental Health Tracking Program Water System Map Viewer (http://www.cehtp.org/page/water/water_system_map_viewer).</w:t>
      </w:r>
    </w:p>
  </w:footnote>
  <w:footnote w:id="2">
    <w:p w14:paraId="7359196C" w14:textId="0DA13D9A" w:rsidR="00AA1F12" w:rsidRDefault="00AA1F12" w:rsidP="00AA1F12">
      <w:pPr>
        <w:pStyle w:val="FootnoteText"/>
        <w:jc w:val="left"/>
      </w:pPr>
      <w:r>
        <w:rPr>
          <w:rStyle w:val="FootnoteReference"/>
        </w:rPr>
        <w:footnoteRef/>
      </w:r>
      <w:r>
        <w:t xml:space="preserve"> </w:t>
      </w:r>
      <w:r w:rsidRPr="00AA1F12">
        <w:t>California Department of Water Resources, Groundwater Information Center, Spring 2016 Depth to Water Point Data, accessed 27 July 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A8F57A" w14:textId="11388763" w:rsidR="001701F3" w:rsidRPr="00B706A7" w:rsidRDefault="001701F3">
    <w:pPr>
      <w:pStyle w:val="Header"/>
      <w:rPr>
        <w:color w:val="FF0000"/>
      </w:rPr>
    </w:pPr>
    <w:r w:rsidRPr="00B706A7">
      <w:rPr>
        <w:color w:val="FF0000"/>
      </w:rPr>
      <w:t>Draft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16ABF"/>
    <w:multiLevelType w:val="multilevel"/>
    <w:tmpl w:val="6C0A43B4"/>
    <w:lvl w:ilvl="0">
      <w:start w:val="1"/>
      <w:numFmt w:val="decimal"/>
      <w:lvlText w:val="%1.0"/>
      <w:lvlJc w:val="left"/>
      <w:pPr>
        <w:ind w:left="1080" w:hanging="1080"/>
      </w:pPr>
      <w:rPr>
        <w:rFonts w:hint="default"/>
      </w:rPr>
    </w:lvl>
    <w:lvl w:ilvl="1">
      <w:start w:val="1"/>
      <w:numFmt w:val="decimal"/>
      <w:lvlText w:val="%1.%2"/>
      <w:lvlJc w:val="left"/>
      <w:pPr>
        <w:ind w:left="1080" w:hanging="108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800" w:hanging="180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159C258C"/>
    <w:multiLevelType w:val="multilevel"/>
    <w:tmpl w:val="00843922"/>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none"/>
      <w:lvlText w:val=""/>
      <w:lvlJc w:val="left"/>
      <w:pPr>
        <w:ind w:left="2160" w:hanging="360"/>
      </w:pPr>
      <w:rPr>
        <w:rFont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2A9607F0"/>
    <w:multiLevelType w:val="multilevel"/>
    <w:tmpl w:val="50BEE2F6"/>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2AFB2329"/>
    <w:multiLevelType w:val="hybridMultilevel"/>
    <w:tmpl w:val="AFDC2D4E"/>
    <w:lvl w:ilvl="0" w:tplc="17FCA64E">
      <w:start w:val="1"/>
      <w:numFmt w:val="lowerLetter"/>
      <w:lvlText w:val="(%1)"/>
      <w:lvlJc w:val="left"/>
      <w:pPr>
        <w:ind w:left="588" w:hanging="372"/>
      </w:pPr>
      <w:rPr>
        <w:rFonts w:hint="default"/>
      </w:rPr>
    </w:lvl>
    <w:lvl w:ilvl="1" w:tplc="8CFE74B2">
      <w:start w:val="1"/>
      <w:numFmt w:val="decimal"/>
      <w:lvlText w:val="(%2)"/>
      <w:lvlJc w:val="left"/>
      <w:pPr>
        <w:ind w:left="1308" w:hanging="372"/>
      </w:pPr>
      <w:rPr>
        <w:rFonts w:hint="default"/>
      </w:rPr>
    </w:lvl>
    <w:lvl w:ilvl="2" w:tplc="0409001B" w:tentative="1">
      <w:start w:val="1"/>
      <w:numFmt w:val="lowerRoman"/>
      <w:lvlText w:val="%3."/>
      <w:lvlJc w:val="right"/>
      <w:pPr>
        <w:ind w:left="2016" w:hanging="180"/>
      </w:pPr>
    </w:lvl>
    <w:lvl w:ilvl="3" w:tplc="0409000F" w:tentative="1">
      <w:start w:val="1"/>
      <w:numFmt w:val="decimal"/>
      <w:lvlText w:val="%4."/>
      <w:lvlJc w:val="left"/>
      <w:pPr>
        <w:ind w:left="2736" w:hanging="360"/>
      </w:pPr>
    </w:lvl>
    <w:lvl w:ilvl="4" w:tplc="04090019" w:tentative="1">
      <w:start w:val="1"/>
      <w:numFmt w:val="lowerLetter"/>
      <w:lvlText w:val="%5."/>
      <w:lvlJc w:val="left"/>
      <w:pPr>
        <w:ind w:left="3456" w:hanging="360"/>
      </w:pPr>
    </w:lvl>
    <w:lvl w:ilvl="5" w:tplc="0409001B" w:tentative="1">
      <w:start w:val="1"/>
      <w:numFmt w:val="lowerRoman"/>
      <w:lvlText w:val="%6."/>
      <w:lvlJc w:val="right"/>
      <w:pPr>
        <w:ind w:left="4176" w:hanging="180"/>
      </w:pPr>
    </w:lvl>
    <w:lvl w:ilvl="6" w:tplc="0409000F" w:tentative="1">
      <w:start w:val="1"/>
      <w:numFmt w:val="decimal"/>
      <w:lvlText w:val="%7."/>
      <w:lvlJc w:val="left"/>
      <w:pPr>
        <w:ind w:left="4896" w:hanging="360"/>
      </w:pPr>
    </w:lvl>
    <w:lvl w:ilvl="7" w:tplc="04090019" w:tentative="1">
      <w:start w:val="1"/>
      <w:numFmt w:val="lowerLetter"/>
      <w:lvlText w:val="%8."/>
      <w:lvlJc w:val="left"/>
      <w:pPr>
        <w:ind w:left="5616" w:hanging="360"/>
      </w:pPr>
    </w:lvl>
    <w:lvl w:ilvl="8" w:tplc="0409001B" w:tentative="1">
      <w:start w:val="1"/>
      <w:numFmt w:val="lowerRoman"/>
      <w:lvlText w:val="%9."/>
      <w:lvlJc w:val="right"/>
      <w:pPr>
        <w:ind w:left="6336" w:hanging="180"/>
      </w:pPr>
    </w:lvl>
  </w:abstractNum>
  <w:abstractNum w:abstractNumId="4" w15:restartNumberingAfterBreak="0">
    <w:nsid w:val="453D6A53"/>
    <w:multiLevelType w:val="multilevel"/>
    <w:tmpl w:val="C2861656"/>
    <w:lvl w:ilvl="0">
      <w:start w:val="1"/>
      <w:numFmt w:val="decimal"/>
      <w:pStyle w:val="Heading1"/>
      <w:lvlText w:val="%1."/>
      <w:lvlJc w:val="left"/>
      <w:pPr>
        <w:tabs>
          <w:tab w:val="num" w:pos="720"/>
        </w:tabs>
        <w:ind w:left="720" w:hanging="720"/>
      </w:pPr>
      <w:rPr>
        <w:rFonts w:hint="default"/>
      </w:rPr>
    </w:lvl>
    <w:lvl w:ilvl="1">
      <w:start w:val="1"/>
      <w:numFmt w:val="decimal"/>
      <w:pStyle w:val="Heading2"/>
      <w:lvlText w:val="%1.%2"/>
      <w:lvlJc w:val="left"/>
      <w:pPr>
        <w:tabs>
          <w:tab w:val="num" w:pos="720"/>
        </w:tabs>
        <w:ind w:left="720" w:hanging="720"/>
      </w:pPr>
      <w:rPr>
        <w:rFonts w:hint="default"/>
      </w:rPr>
    </w:lvl>
    <w:lvl w:ilvl="2">
      <w:start w:val="1"/>
      <w:numFmt w:val="decimal"/>
      <w:lvlRestart w:val="0"/>
      <w:pStyle w:val="Heading3"/>
      <w:lvlText w:val="%1.%2.%3"/>
      <w:lvlJc w:val="left"/>
      <w:pPr>
        <w:tabs>
          <w:tab w:val="num" w:pos="720"/>
        </w:tabs>
        <w:ind w:left="720" w:hanging="720"/>
      </w:pPr>
      <w:rPr>
        <w:rFonts w:hint="default"/>
      </w:rPr>
    </w:lvl>
    <w:lvl w:ilvl="3">
      <w:start w:val="1"/>
      <w:numFmt w:val="decimal"/>
      <w:pStyle w:val="Heading4"/>
      <w:lvlText w:val="%1.%2.%3.%4 "/>
      <w:lvlJc w:val="left"/>
      <w:pPr>
        <w:tabs>
          <w:tab w:val="num" w:pos="2340"/>
        </w:tabs>
        <w:ind w:left="2268" w:hanging="648"/>
      </w:pPr>
      <w:rPr>
        <w:rFonts w:hint="default"/>
        <w:b w:val="0"/>
        <w:i w:val="0"/>
        <w:sz w:val="24"/>
        <w:szCs w:val="24"/>
        <w:u w:val="single"/>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4658562B"/>
    <w:multiLevelType w:val="hybridMultilevel"/>
    <w:tmpl w:val="E6389E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AAF5892"/>
    <w:multiLevelType w:val="hybridMultilevel"/>
    <w:tmpl w:val="26AAAB8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15:restartNumberingAfterBreak="0">
    <w:nsid w:val="728E04F6"/>
    <w:multiLevelType w:val="multilevel"/>
    <w:tmpl w:val="15BC268A"/>
    <w:lvl w:ilvl="0">
      <w:start w:val="2"/>
      <w:numFmt w:val="lowerLetter"/>
      <w:lvlText w:val="(%1)"/>
      <w:lvlJc w:val="left"/>
      <w:pPr>
        <w:ind w:left="720" w:hanging="360"/>
      </w:pPr>
      <w:rPr>
        <w:rFonts w:hint="default"/>
      </w:rPr>
    </w:lvl>
    <w:lvl w:ilvl="1">
      <w:start w:val="1"/>
      <w:numFmt w:val="none"/>
      <w:lvlText w:val=""/>
      <w:lvlJc w:val="left"/>
      <w:pPr>
        <w:ind w:left="1440" w:hanging="360"/>
      </w:pPr>
      <w:rPr>
        <w:rFonts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4"/>
  </w:num>
  <w:num w:numId="6">
    <w:abstractNumId w:val="4"/>
  </w:num>
  <w:num w:numId="7">
    <w:abstractNumId w:val="4"/>
  </w:num>
  <w:num w:numId="8">
    <w:abstractNumId w:val="4"/>
  </w:num>
  <w:num w:numId="9">
    <w:abstractNumId w:val="4"/>
  </w:num>
  <w:num w:numId="10">
    <w:abstractNumId w:val="4"/>
  </w:num>
  <w:num w:numId="11">
    <w:abstractNumId w:val="4"/>
  </w:num>
  <w:num w:numId="12">
    <w:abstractNumId w:val="2"/>
  </w:num>
  <w:num w:numId="13">
    <w:abstractNumId w:val="3"/>
  </w:num>
  <w:num w:numId="14">
    <w:abstractNumId w:val="6"/>
  </w:num>
  <w:num w:numId="15">
    <w:abstractNumId w:val="5"/>
  </w:num>
  <w:num w:numId="16">
    <w:abstractNumId w:val="1"/>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5503"/>
    <w:rsid w:val="000013C2"/>
    <w:rsid w:val="0001245D"/>
    <w:rsid w:val="00023D7D"/>
    <w:rsid w:val="000309C4"/>
    <w:rsid w:val="00031AE2"/>
    <w:rsid w:val="00046545"/>
    <w:rsid w:val="000631E2"/>
    <w:rsid w:val="000659E1"/>
    <w:rsid w:val="00083991"/>
    <w:rsid w:val="00095FF5"/>
    <w:rsid w:val="000A4C65"/>
    <w:rsid w:val="000A5463"/>
    <w:rsid w:val="000C39B1"/>
    <w:rsid w:val="000C6EFE"/>
    <w:rsid w:val="000D4A5A"/>
    <w:rsid w:val="000E0E64"/>
    <w:rsid w:val="000F367A"/>
    <w:rsid w:val="000F4C0F"/>
    <w:rsid w:val="00107BBF"/>
    <w:rsid w:val="00110F33"/>
    <w:rsid w:val="0011174D"/>
    <w:rsid w:val="00121BBC"/>
    <w:rsid w:val="00130458"/>
    <w:rsid w:val="001341ED"/>
    <w:rsid w:val="001358A3"/>
    <w:rsid w:val="001512E0"/>
    <w:rsid w:val="001548DC"/>
    <w:rsid w:val="001563C6"/>
    <w:rsid w:val="00160360"/>
    <w:rsid w:val="00160B21"/>
    <w:rsid w:val="001701F3"/>
    <w:rsid w:val="00174B1D"/>
    <w:rsid w:val="00183EA9"/>
    <w:rsid w:val="00193CF5"/>
    <w:rsid w:val="00195DA2"/>
    <w:rsid w:val="00195F17"/>
    <w:rsid w:val="00197430"/>
    <w:rsid w:val="001B4640"/>
    <w:rsid w:val="001C0FF6"/>
    <w:rsid w:val="001C19A6"/>
    <w:rsid w:val="001C63F7"/>
    <w:rsid w:val="001D7538"/>
    <w:rsid w:val="00207001"/>
    <w:rsid w:val="002403D9"/>
    <w:rsid w:val="00241BD7"/>
    <w:rsid w:val="00245D0B"/>
    <w:rsid w:val="00247FA2"/>
    <w:rsid w:val="002517D7"/>
    <w:rsid w:val="00275DFA"/>
    <w:rsid w:val="002801C3"/>
    <w:rsid w:val="002869B8"/>
    <w:rsid w:val="002870DE"/>
    <w:rsid w:val="002872F5"/>
    <w:rsid w:val="00293495"/>
    <w:rsid w:val="002A0F5A"/>
    <w:rsid w:val="002B6892"/>
    <w:rsid w:val="002D02B2"/>
    <w:rsid w:val="0030593E"/>
    <w:rsid w:val="00310714"/>
    <w:rsid w:val="00325105"/>
    <w:rsid w:val="00337860"/>
    <w:rsid w:val="0034326B"/>
    <w:rsid w:val="0036685E"/>
    <w:rsid w:val="00377511"/>
    <w:rsid w:val="00396E14"/>
    <w:rsid w:val="003B5503"/>
    <w:rsid w:val="003B6081"/>
    <w:rsid w:val="003C00FD"/>
    <w:rsid w:val="003E0E2C"/>
    <w:rsid w:val="003E211D"/>
    <w:rsid w:val="003F6A8B"/>
    <w:rsid w:val="00404353"/>
    <w:rsid w:val="0041775C"/>
    <w:rsid w:val="00423D3A"/>
    <w:rsid w:val="00426761"/>
    <w:rsid w:val="00440A18"/>
    <w:rsid w:val="0045455E"/>
    <w:rsid w:val="004576A0"/>
    <w:rsid w:val="00462539"/>
    <w:rsid w:val="00472A89"/>
    <w:rsid w:val="00486182"/>
    <w:rsid w:val="00487620"/>
    <w:rsid w:val="00490075"/>
    <w:rsid w:val="00492B0E"/>
    <w:rsid w:val="0049708B"/>
    <w:rsid w:val="004A71A2"/>
    <w:rsid w:val="004B4FCA"/>
    <w:rsid w:val="004D5CF1"/>
    <w:rsid w:val="004E1EF4"/>
    <w:rsid w:val="004F2537"/>
    <w:rsid w:val="005270E1"/>
    <w:rsid w:val="00536BF9"/>
    <w:rsid w:val="0054554E"/>
    <w:rsid w:val="0054675C"/>
    <w:rsid w:val="00546D99"/>
    <w:rsid w:val="00564F9B"/>
    <w:rsid w:val="00587D73"/>
    <w:rsid w:val="00592EF6"/>
    <w:rsid w:val="00597377"/>
    <w:rsid w:val="005B1AD7"/>
    <w:rsid w:val="005B350B"/>
    <w:rsid w:val="005C2F1D"/>
    <w:rsid w:val="005D4FB7"/>
    <w:rsid w:val="005E6698"/>
    <w:rsid w:val="005F233C"/>
    <w:rsid w:val="005F61CD"/>
    <w:rsid w:val="005F630A"/>
    <w:rsid w:val="005F70B0"/>
    <w:rsid w:val="00604C84"/>
    <w:rsid w:val="00610A2D"/>
    <w:rsid w:val="00613DF9"/>
    <w:rsid w:val="00621BBD"/>
    <w:rsid w:val="006274F4"/>
    <w:rsid w:val="006343B0"/>
    <w:rsid w:val="00654F7A"/>
    <w:rsid w:val="00696E9E"/>
    <w:rsid w:val="006A0882"/>
    <w:rsid w:val="006B0A42"/>
    <w:rsid w:val="006B693A"/>
    <w:rsid w:val="006C0A0F"/>
    <w:rsid w:val="006D7889"/>
    <w:rsid w:val="006E7951"/>
    <w:rsid w:val="007126FB"/>
    <w:rsid w:val="007129F2"/>
    <w:rsid w:val="00722513"/>
    <w:rsid w:val="00726247"/>
    <w:rsid w:val="007418FB"/>
    <w:rsid w:val="00744252"/>
    <w:rsid w:val="0074784A"/>
    <w:rsid w:val="0075401F"/>
    <w:rsid w:val="007662D5"/>
    <w:rsid w:val="007703F9"/>
    <w:rsid w:val="007820E3"/>
    <w:rsid w:val="00784BBC"/>
    <w:rsid w:val="00786BFF"/>
    <w:rsid w:val="00786F95"/>
    <w:rsid w:val="00797BEB"/>
    <w:rsid w:val="007A4AB1"/>
    <w:rsid w:val="007A6FAC"/>
    <w:rsid w:val="007B19D5"/>
    <w:rsid w:val="007B1C22"/>
    <w:rsid w:val="007B7E47"/>
    <w:rsid w:val="007F6C91"/>
    <w:rsid w:val="0081728B"/>
    <w:rsid w:val="00823310"/>
    <w:rsid w:val="00824C00"/>
    <w:rsid w:val="0082602B"/>
    <w:rsid w:val="00841937"/>
    <w:rsid w:val="00842C7B"/>
    <w:rsid w:val="00854740"/>
    <w:rsid w:val="00855816"/>
    <w:rsid w:val="00855C98"/>
    <w:rsid w:val="00866ADC"/>
    <w:rsid w:val="00875BD2"/>
    <w:rsid w:val="0089251E"/>
    <w:rsid w:val="0089484E"/>
    <w:rsid w:val="008A3389"/>
    <w:rsid w:val="008A50CC"/>
    <w:rsid w:val="008B7825"/>
    <w:rsid w:val="008C3225"/>
    <w:rsid w:val="008C5BA3"/>
    <w:rsid w:val="008D199F"/>
    <w:rsid w:val="008D6120"/>
    <w:rsid w:val="008E5DD1"/>
    <w:rsid w:val="008F6C03"/>
    <w:rsid w:val="009064EF"/>
    <w:rsid w:val="00907306"/>
    <w:rsid w:val="00911459"/>
    <w:rsid w:val="009123E7"/>
    <w:rsid w:val="0091718F"/>
    <w:rsid w:val="00947031"/>
    <w:rsid w:val="00957ECB"/>
    <w:rsid w:val="00973237"/>
    <w:rsid w:val="00984E14"/>
    <w:rsid w:val="0098745A"/>
    <w:rsid w:val="009878B5"/>
    <w:rsid w:val="00994861"/>
    <w:rsid w:val="009B2437"/>
    <w:rsid w:val="009B6DE5"/>
    <w:rsid w:val="009C3AA7"/>
    <w:rsid w:val="009E4E3F"/>
    <w:rsid w:val="009E70A5"/>
    <w:rsid w:val="009E79E5"/>
    <w:rsid w:val="00A318E7"/>
    <w:rsid w:val="00A46C6F"/>
    <w:rsid w:val="00A46D36"/>
    <w:rsid w:val="00A47874"/>
    <w:rsid w:val="00A55610"/>
    <w:rsid w:val="00A57A0E"/>
    <w:rsid w:val="00A63D80"/>
    <w:rsid w:val="00A74135"/>
    <w:rsid w:val="00AA14B5"/>
    <w:rsid w:val="00AA1F12"/>
    <w:rsid w:val="00AA5A4E"/>
    <w:rsid w:val="00AA6EAB"/>
    <w:rsid w:val="00AD102A"/>
    <w:rsid w:val="00AD4D44"/>
    <w:rsid w:val="00AE2546"/>
    <w:rsid w:val="00AE49E9"/>
    <w:rsid w:val="00B140C9"/>
    <w:rsid w:val="00B47238"/>
    <w:rsid w:val="00B516DD"/>
    <w:rsid w:val="00B56C88"/>
    <w:rsid w:val="00B62BC1"/>
    <w:rsid w:val="00B630DD"/>
    <w:rsid w:val="00B706A7"/>
    <w:rsid w:val="00B76C12"/>
    <w:rsid w:val="00B85AAC"/>
    <w:rsid w:val="00B868A0"/>
    <w:rsid w:val="00BA6689"/>
    <w:rsid w:val="00BB755E"/>
    <w:rsid w:val="00BB7D25"/>
    <w:rsid w:val="00BC3E9F"/>
    <w:rsid w:val="00BD4B7B"/>
    <w:rsid w:val="00BD5629"/>
    <w:rsid w:val="00BE2DDD"/>
    <w:rsid w:val="00BF317F"/>
    <w:rsid w:val="00C12762"/>
    <w:rsid w:val="00C1356D"/>
    <w:rsid w:val="00C2589D"/>
    <w:rsid w:val="00C2659F"/>
    <w:rsid w:val="00C3170B"/>
    <w:rsid w:val="00C50971"/>
    <w:rsid w:val="00C52B56"/>
    <w:rsid w:val="00C53CC4"/>
    <w:rsid w:val="00C56A14"/>
    <w:rsid w:val="00C67C9B"/>
    <w:rsid w:val="00C84A13"/>
    <w:rsid w:val="00C86453"/>
    <w:rsid w:val="00C9720F"/>
    <w:rsid w:val="00CA2D8A"/>
    <w:rsid w:val="00CA57AD"/>
    <w:rsid w:val="00CB2B1A"/>
    <w:rsid w:val="00CC5411"/>
    <w:rsid w:val="00CD5AA4"/>
    <w:rsid w:val="00CF055E"/>
    <w:rsid w:val="00D00DBF"/>
    <w:rsid w:val="00D1732D"/>
    <w:rsid w:val="00D53F6A"/>
    <w:rsid w:val="00D62E01"/>
    <w:rsid w:val="00D633DB"/>
    <w:rsid w:val="00D70A85"/>
    <w:rsid w:val="00D73DAF"/>
    <w:rsid w:val="00D865A1"/>
    <w:rsid w:val="00D950C9"/>
    <w:rsid w:val="00DA6DD0"/>
    <w:rsid w:val="00DB19D6"/>
    <w:rsid w:val="00DB6D28"/>
    <w:rsid w:val="00DE17A3"/>
    <w:rsid w:val="00DF5220"/>
    <w:rsid w:val="00E00FB6"/>
    <w:rsid w:val="00E36698"/>
    <w:rsid w:val="00E37391"/>
    <w:rsid w:val="00E43168"/>
    <w:rsid w:val="00E5061C"/>
    <w:rsid w:val="00E55EE0"/>
    <w:rsid w:val="00E60E30"/>
    <w:rsid w:val="00E6741D"/>
    <w:rsid w:val="00E7082F"/>
    <w:rsid w:val="00E751B0"/>
    <w:rsid w:val="00E8327E"/>
    <w:rsid w:val="00E90B64"/>
    <w:rsid w:val="00E94B27"/>
    <w:rsid w:val="00EA271D"/>
    <w:rsid w:val="00EA3984"/>
    <w:rsid w:val="00EA3CE5"/>
    <w:rsid w:val="00EA433A"/>
    <w:rsid w:val="00EB080F"/>
    <w:rsid w:val="00EB0918"/>
    <w:rsid w:val="00EC4FBA"/>
    <w:rsid w:val="00EC6673"/>
    <w:rsid w:val="00EC6A71"/>
    <w:rsid w:val="00ED612F"/>
    <w:rsid w:val="00EE2849"/>
    <w:rsid w:val="00F030FB"/>
    <w:rsid w:val="00F16F5F"/>
    <w:rsid w:val="00F17D6E"/>
    <w:rsid w:val="00F25469"/>
    <w:rsid w:val="00F30B4D"/>
    <w:rsid w:val="00F459DE"/>
    <w:rsid w:val="00F4774B"/>
    <w:rsid w:val="00F53D45"/>
    <w:rsid w:val="00F56E4A"/>
    <w:rsid w:val="00F5744F"/>
    <w:rsid w:val="00F61323"/>
    <w:rsid w:val="00F74C55"/>
    <w:rsid w:val="00F76247"/>
    <w:rsid w:val="00F9599B"/>
    <w:rsid w:val="00FB7C18"/>
    <w:rsid w:val="00FC4120"/>
    <w:rsid w:val="00FD2EC1"/>
    <w:rsid w:val="00FE4EAE"/>
    <w:rsid w:val="00FF52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2F707"/>
  <w15:chartTrackingRefBased/>
  <w15:docId w15:val="{F78F5C25-9970-4635-AF2D-9D3BA1E0F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53F6A"/>
    <w:pPr>
      <w:spacing w:after="0" w:line="240" w:lineRule="auto"/>
      <w:jc w:val="both"/>
    </w:pPr>
    <w:rPr>
      <w:rFonts w:ascii="Arial" w:eastAsia="SimSun" w:hAnsi="Arial" w:cs="Times New Roman"/>
      <w:sz w:val="24"/>
      <w:szCs w:val="24"/>
    </w:rPr>
  </w:style>
  <w:style w:type="paragraph" w:styleId="Heading1">
    <w:name w:val="heading 1"/>
    <w:basedOn w:val="Normal"/>
    <w:next w:val="Normal"/>
    <w:link w:val="Heading1Char"/>
    <w:uiPriority w:val="1"/>
    <w:qFormat/>
    <w:rsid w:val="00D53F6A"/>
    <w:pPr>
      <w:keepNext/>
      <w:pageBreakBefore/>
      <w:numPr>
        <w:numId w:val="11"/>
      </w:numPr>
      <w:spacing w:before="360" w:after="360"/>
      <w:outlineLvl w:val="0"/>
    </w:pPr>
    <w:rPr>
      <w:rFonts w:cs="Arial"/>
      <w:b/>
      <w:bCs/>
      <w:caps/>
      <w:kern w:val="32"/>
      <w:sz w:val="28"/>
      <w:szCs w:val="32"/>
    </w:rPr>
  </w:style>
  <w:style w:type="paragraph" w:styleId="Heading2">
    <w:name w:val="heading 2"/>
    <w:basedOn w:val="Normal"/>
    <w:next w:val="Normal"/>
    <w:link w:val="Heading2Char"/>
    <w:qFormat/>
    <w:rsid w:val="00D53F6A"/>
    <w:pPr>
      <w:keepNext/>
      <w:numPr>
        <w:ilvl w:val="1"/>
        <w:numId w:val="11"/>
      </w:numPr>
      <w:spacing w:before="240" w:after="240"/>
      <w:outlineLvl w:val="1"/>
    </w:pPr>
    <w:rPr>
      <w:rFonts w:cs="Arial"/>
      <w:b/>
      <w:bCs/>
      <w:iCs/>
      <w:caps/>
      <w:szCs w:val="28"/>
    </w:rPr>
  </w:style>
  <w:style w:type="paragraph" w:styleId="Heading3">
    <w:name w:val="heading 3"/>
    <w:basedOn w:val="Normal"/>
    <w:next w:val="Normal"/>
    <w:link w:val="Heading3Char"/>
    <w:qFormat/>
    <w:rsid w:val="00D53F6A"/>
    <w:pPr>
      <w:keepNext/>
      <w:keepLines/>
      <w:numPr>
        <w:ilvl w:val="2"/>
        <w:numId w:val="11"/>
      </w:numPr>
      <w:spacing w:before="240" w:after="240"/>
      <w:outlineLvl w:val="2"/>
    </w:pPr>
    <w:rPr>
      <w:rFonts w:cs="Arial"/>
      <w:b/>
      <w:bCs/>
      <w:szCs w:val="26"/>
    </w:rPr>
  </w:style>
  <w:style w:type="paragraph" w:styleId="Heading4">
    <w:name w:val="heading 4"/>
    <w:basedOn w:val="Normal"/>
    <w:next w:val="Normal"/>
    <w:link w:val="Heading4Char"/>
    <w:qFormat/>
    <w:rsid w:val="00D53F6A"/>
    <w:pPr>
      <w:keepNext/>
      <w:numPr>
        <w:ilvl w:val="3"/>
        <w:numId w:val="11"/>
      </w:numPr>
      <w:tabs>
        <w:tab w:val="clear" w:pos="2340"/>
        <w:tab w:val="num" w:pos="2430"/>
      </w:tabs>
      <w:spacing w:before="240" w:after="240"/>
      <w:outlineLvl w:val="3"/>
    </w:pPr>
    <w:rPr>
      <w:szCs w:val="20"/>
      <w:u w:val="single"/>
    </w:rPr>
  </w:style>
  <w:style w:type="paragraph" w:styleId="Heading5">
    <w:name w:val="heading 5"/>
    <w:basedOn w:val="Normal"/>
    <w:next w:val="Normal"/>
    <w:link w:val="Heading5Char"/>
    <w:qFormat/>
    <w:rsid w:val="00D53F6A"/>
    <w:pPr>
      <w:keepNext/>
      <w:keepLines/>
      <w:tabs>
        <w:tab w:val="num" w:pos="1008"/>
      </w:tabs>
      <w:spacing w:before="240" w:after="60"/>
      <w:ind w:left="1008" w:hanging="1008"/>
      <w:outlineLvl w:val="4"/>
    </w:pPr>
    <w:rPr>
      <w:b/>
      <w:bCs/>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D53F6A"/>
    <w:rPr>
      <w:rFonts w:ascii="Arial" w:eastAsia="SimSun" w:hAnsi="Arial" w:cs="Arial"/>
      <w:b/>
      <w:bCs/>
      <w:caps/>
      <w:kern w:val="32"/>
      <w:sz w:val="28"/>
      <w:szCs w:val="32"/>
    </w:rPr>
  </w:style>
  <w:style w:type="paragraph" w:styleId="BodyText">
    <w:name w:val="Body Text"/>
    <w:basedOn w:val="Normal"/>
    <w:link w:val="BodyTextChar"/>
    <w:uiPriority w:val="99"/>
    <w:semiHidden/>
    <w:unhideWhenUsed/>
    <w:rsid w:val="009E70A5"/>
    <w:pPr>
      <w:spacing w:after="120"/>
    </w:pPr>
  </w:style>
  <w:style w:type="character" w:customStyle="1" w:styleId="BodyTextChar">
    <w:name w:val="Body Text Char"/>
    <w:basedOn w:val="DefaultParagraphFont"/>
    <w:link w:val="BodyText"/>
    <w:uiPriority w:val="99"/>
    <w:semiHidden/>
    <w:rsid w:val="009E70A5"/>
  </w:style>
  <w:style w:type="character" w:customStyle="1" w:styleId="Heading2Char">
    <w:name w:val="Heading 2 Char"/>
    <w:basedOn w:val="DefaultParagraphFont"/>
    <w:link w:val="Heading2"/>
    <w:rsid w:val="00D53F6A"/>
    <w:rPr>
      <w:rFonts w:ascii="Arial" w:eastAsia="SimSun" w:hAnsi="Arial" w:cs="Arial"/>
      <w:b/>
      <w:bCs/>
      <w:iCs/>
      <w:caps/>
      <w:sz w:val="24"/>
      <w:szCs w:val="28"/>
    </w:rPr>
  </w:style>
  <w:style w:type="character" w:customStyle="1" w:styleId="Heading3Char">
    <w:name w:val="Heading 3 Char"/>
    <w:basedOn w:val="DefaultParagraphFont"/>
    <w:link w:val="Heading3"/>
    <w:rsid w:val="009E70A5"/>
    <w:rPr>
      <w:rFonts w:ascii="Arial" w:eastAsia="SimSun" w:hAnsi="Arial" w:cs="Arial"/>
      <w:b/>
      <w:bCs/>
      <w:sz w:val="24"/>
      <w:szCs w:val="26"/>
    </w:rPr>
  </w:style>
  <w:style w:type="character" w:customStyle="1" w:styleId="Heading4Char">
    <w:name w:val="Heading 4 Char"/>
    <w:basedOn w:val="DefaultParagraphFont"/>
    <w:link w:val="Heading4"/>
    <w:rsid w:val="009E70A5"/>
    <w:rPr>
      <w:rFonts w:ascii="Arial" w:eastAsia="SimSun" w:hAnsi="Arial" w:cs="Times New Roman"/>
      <w:sz w:val="24"/>
      <w:szCs w:val="20"/>
      <w:u w:val="single"/>
    </w:rPr>
  </w:style>
  <w:style w:type="paragraph" w:customStyle="1" w:styleId="CWCSections">
    <w:name w:val="CWC_Sections"/>
    <w:basedOn w:val="Normal"/>
    <w:qFormat/>
    <w:rsid w:val="008B7825"/>
    <w:rPr>
      <w:rFonts w:eastAsia="Times New Roman"/>
      <w:i/>
      <w:iCs/>
    </w:rPr>
  </w:style>
  <w:style w:type="paragraph" w:customStyle="1" w:styleId="Tables">
    <w:name w:val="Tables"/>
    <w:basedOn w:val="Normal"/>
    <w:link w:val="TablesChar"/>
    <w:qFormat/>
    <w:rsid w:val="008B7825"/>
    <w:pPr>
      <w:keepNext/>
      <w:spacing w:before="240" w:after="120"/>
      <w:jc w:val="center"/>
    </w:pPr>
    <w:rPr>
      <w:rFonts w:eastAsia="Times New Roman"/>
      <w:b/>
    </w:rPr>
  </w:style>
  <w:style w:type="character" w:customStyle="1" w:styleId="TablesChar">
    <w:name w:val="Tables Char"/>
    <w:basedOn w:val="DefaultParagraphFont"/>
    <w:link w:val="Tables"/>
    <w:rsid w:val="008B7825"/>
    <w:rPr>
      <w:rFonts w:eastAsia="Times New Roman" w:cs="Times New Roman"/>
      <w:b/>
      <w:sz w:val="24"/>
      <w:szCs w:val="24"/>
    </w:rPr>
  </w:style>
  <w:style w:type="character" w:customStyle="1" w:styleId="Heading5Char">
    <w:name w:val="Heading 5 Char"/>
    <w:basedOn w:val="DefaultParagraphFont"/>
    <w:link w:val="Heading5"/>
    <w:rsid w:val="00D53F6A"/>
    <w:rPr>
      <w:rFonts w:ascii="Arial" w:eastAsia="SimSun" w:hAnsi="Arial" w:cs="Times New Roman"/>
      <w:b/>
      <w:bCs/>
      <w:i/>
      <w:iCs/>
      <w:sz w:val="20"/>
      <w:szCs w:val="20"/>
    </w:rPr>
  </w:style>
  <w:style w:type="character" w:styleId="CommentReference">
    <w:name w:val="annotation reference"/>
    <w:basedOn w:val="DefaultParagraphFont"/>
    <w:uiPriority w:val="99"/>
    <w:semiHidden/>
    <w:unhideWhenUsed/>
    <w:rsid w:val="001D7538"/>
    <w:rPr>
      <w:sz w:val="16"/>
      <w:szCs w:val="16"/>
    </w:rPr>
  </w:style>
  <w:style w:type="paragraph" w:styleId="CommentText">
    <w:name w:val="annotation text"/>
    <w:basedOn w:val="Normal"/>
    <w:link w:val="CommentTextChar"/>
    <w:uiPriority w:val="99"/>
    <w:semiHidden/>
    <w:unhideWhenUsed/>
    <w:rsid w:val="001D7538"/>
    <w:rPr>
      <w:sz w:val="20"/>
      <w:szCs w:val="20"/>
    </w:rPr>
  </w:style>
  <w:style w:type="character" w:customStyle="1" w:styleId="CommentTextChar">
    <w:name w:val="Comment Text Char"/>
    <w:basedOn w:val="DefaultParagraphFont"/>
    <w:link w:val="CommentText"/>
    <w:uiPriority w:val="99"/>
    <w:semiHidden/>
    <w:rsid w:val="001D7538"/>
    <w:rPr>
      <w:rFonts w:ascii="Arial" w:eastAsia="SimSun" w:hAnsi="Arial" w:cs="Times New Roman"/>
      <w:sz w:val="20"/>
      <w:szCs w:val="20"/>
    </w:rPr>
  </w:style>
  <w:style w:type="paragraph" w:styleId="CommentSubject">
    <w:name w:val="annotation subject"/>
    <w:basedOn w:val="CommentText"/>
    <w:next w:val="CommentText"/>
    <w:link w:val="CommentSubjectChar"/>
    <w:uiPriority w:val="99"/>
    <w:semiHidden/>
    <w:unhideWhenUsed/>
    <w:rsid w:val="001D7538"/>
    <w:rPr>
      <w:b/>
      <w:bCs/>
    </w:rPr>
  </w:style>
  <w:style w:type="character" w:customStyle="1" w:styleId="CommentSubjectChar">
    <w:name w:val="Comment Subject Char"/>
    <w:basedOn w:val="CommentTextChar"/>
    <w:link w:val="CommentSubject"/>
    <w:uiPriority w:val="99"/>
    <w:semiHidden/>
    <w:rsid w:val="001D7538"/>
    <w:rPr>
      <w:rFonts w:ascii="Arial" w:eastAsia="SimSun" w:hAnsi="Arial" w:cs="Times New Roman"/>
      <w:b/>
      <w:bCs/>
      <w:sz w:val="20"/>
      <w:szCs w:val="20"/>
    </w:rPr>
  </w:style>
  <w:style w:type="paragraph" w:styleId="BalloonText">
    <w:name w:val="Balloon Text"/>
    <w:basedOn w:val="Normal"/>
    <w:link w:val="BalloonTextChar"/>
    <w:uiPriority w:val="99"/>
    <w:semiHidden/>
    <w:unhideWhenUsed/>
    <w:rsid w:val="001D753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7538"/>
    <w:rPr>
      <w:rFonts w:ascii="Segoe UI" w:eastAsia="SimSun" w:hAnsi="Segoe UI" w:cs="Segoe UI"/>
      <w:sz w:val="18"/>
      <w:szCs w:val="18"/>
    </w:rPr>
  </w:style>
  <w:style w:type="paragraph" w:styleId="ListParagraph">
    <w:name w:val="List Paragraph"/>
    <w:basedOn w:val="Normal"/>
    <w:uiPriority w:val="34"/>
    <w:qFormat/>
    <w:rsid w:val="0091718F"/>
    <w:pPr>
      <w:ind w:left="720"/>
      <w:contextualSpacing/>
    </w:pPr>
  </w:style>
  <w:style w:type="paragraph" w:styleId="FootnoteText">
    <w:name w:val="footnote text"/>
    <w:basedOn w:val="Normal"/>
    <w:link w:val="FootnoteTextChar"/>
    <w:uiPriority w:val="99"/>
    <w:semiHidden/>
    <w:unhideWhenUsed/>
    <w:rsid w:val="000E0E64"/>
    <w:rPr>
      <w:sz w:val="20"/>
      <w:szCs w:val="20"/>
    </w:rPr>
  </w:style>
  <w:style w:type="character" w:customStyle="1" w:styleId="FootnoteTextChar">
    <w:name w:val="Footnote Text Char"/>
    <w:basedOn w:val="DefaultParagraphFont"/>
    <w:link w:val="FootnoteText"/>
    <w:uiPriority w:val="99"/>
    <w:semiHidden/>
    <w:rsid w:val="000E0E64"/>
    <w:rPr>
      <w:rFonts w:ascii="Arial" w:eastAsia="SimSun" w:hAnsi="Arial" w:cs="Times New Roman"/>
      <w:sz w:val="20"/>
      <w:szCs w:val="20"/>
    </w:rPr>
  </w:style>
  <w:style w:type="character" w:styleId="FootnoteReference">
    <w:name w:val="footnote reference"/>
    <w:basedOn w:val="DefaultParagraphFont"/>
    <w:uiPriority w:val="99"/>
    <w:semiHidden/>
    <w:unhideWhenUsed/>
    <w:rsid w:val="000E0E64"/>
    <w:rPr>
      <w:vertAlign w:val="superscript"/>
    </w:rPr>
  </w:style>
  <w:style w:type="paragraph" w:styleId="Header">
    <w:name w:val="header"/>
    <w:basedOn w:val="Normal"/>
    <w:link w:val="HeaderChar"/>
    <w:uiPriority w:val="99"/>
    <w:unhideWhenUsed/>
    <w:rsid w:val="001701F3"/>
    <w:pPr>
      <w:tabs>
        <w:tab w:val="center" w:pos="4680"/>
        <w:tab w:val="right" w:pos="9360"/>
      </w:tabs>
    </w:pPr>
  </w:style>
  <w:style w:type="character" w:customStyle="1" w:styleId="HeaderChar">
    <w:name w:val="Header Char"/>
    <w:basedOn w:val="DefaultParagraphFont"/>
    <w:link w:val="Header"/>
    <w:uiPriority w:val="99"/>
    <w:rsid w:val="001701F3"/>
    <w:rPr>
      <w:rFonts w:ascii="Arial" w:eastAsia="SimSun" w:hAnsi="Arial" w:cs="Times New Roman"/>
      <w:sz w:val="24"/>
      <w:szCs w:val="24"/>
    </w:rPr>
  </w:style>
  <w:style w:type="paragraph" w:styleId="Footer">
    <w:name w:val="footer"/>
    <w:basedOn w:val="Normal"/>
    <w:link w:val="FooterChar"/>
    <w:uiPriority w:val="99"/>
    <w:unhideWhenUsed/>
    <w:rsid w:val="001701F3"/>
    <w:pPr>
      <w:tabs>
        <w:tab w:val="center" w:pos="4680"/>
        <w:tab w:val="right" w:pos="9360"/>
      </w:tabs>
    </w:pPr>
  </w:style>
  <w:style w:type="character" w:customStyle="1" w:styleId="FooterChar">
    <w:name w:val="Footer Char"/>
    <w:basedOn w:val="DefaultParagraphFont"/>
    <w:link w:val="Footer"/>
    <w:uiPriority w:val="99"/>
    <w:rsid w:val="001701F3"/>
    <w:rPr>
      <w:rFonts w:ascii="Arial" w:eastAsia="SimSun" w:hAnsi="Arial"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413801">
      <w:bodyDiv w:val="1"/>
      <w:marLeft w:val="0"/>
      <w:marRight w:val="0"/>
      <w:marTop w:val="0"/>
      <w:marBottom w:val="0"/>
      <w:divBdr>
        <w:top w:val="none" w:sz="0" w:space="0" w:color="auto"/>
        <w:left w:val="none" w:sz="0" w:space="0" w:color="auto"/>
        <w:bottom w:val="none" w:sz="0" w:space="0" w:color="auto"/>
        <w:right w:val="none" w:sz="0" w:space="0" w:color="auto"/>
      </w:divBdr>
    </w:div>
    <w:div w:id="1694333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200674-6979-4050-AEEF-383BC5419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1380</Words>
  <Characters>7871</Characters>
  <Application>Microsoft Office Word</Application>
  <DocSecurity>4</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Allan</dc:creator>
  <cp:keywords/>
  <dc:description/>
  <cp:lastModifiedBy>Christopher Heppner</cp:lastModifiedBy>
  <cp:revision>2</cp:revision>
  <cp:lastPrinted>2017-04-05T21:49:00Z</cp:lastPrinted>
  <dcterms:created xsi:type="dcterms:W3CDTF">2019-10-03T16:33:00Z</dcterms:created>
  <dcterms:modified xsi:type="dcterms:W3CDTF">2019-10-03T16:33:00Z</dcterms:modified>
</cp:coreProperties>
</file>