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E53" w:rsidRDefault="003F6E53" w:rsidP="003F6E53">
      <w:bookmarkStart w:id="0" w:name="_GoBack"/>
      <w:bookmarkEnd w:id="0"/>
      <w:r>
        <w:t>This letter constitutes notice to the Department of Water Resources (DWR), pursuant to Water Code sections 10723(d) and 10723.8, of the Widren Water District’s (the District) intent to undertake sustainable groundwater management of a portion of the Central Delta-Mendota Subbasin (the Basin) as a Groundwater Sustainability Agency (GSA), pursuant to the Sustainable Groundwater Management Act (SGMA).  The District is a public agency with water supply and water management responsibilities.</w:t>
      </w:r>
    </w:p>
    <w:p w:rsidR="003F6E53" w:rsidRDefault="003F6E53" w:rsidP="003F6E53"/>
    <w:p w:rsidR="00045B14" w:rsidRDefault="003F6E53" w:rsidP="003F6E53">
      <w:r>
        <w:tab/>
        <w:t>The proposed District GSA management area is about 835 acres, or about 0.50% of the entire Basin (166,273 acres).   The District will coordinate with all other GSAs in the Basin in the development and implementation of one or more Groundwater Sustainability Plans (each, a GSP).  Among others, the District will coordinate efforts with the San Luis &amp; Delta-Mendota Water Authority (SLDMWA) and other local agencies and interests in the Basin and intends to enter into memoranda of understanding or other form of agreement with these parties to coordinate the development of the GSP(s) for the Basin. A copy of one such proposed memorandum of understanding with the SLDMWA is enclosed</w:t>
      </w:r>
    </w:p>
    <w:sectPr w:rsidR="00045B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E53"/>
    <w:rsid w:val="00045B14"/>
    <w:rsid w:val="003F6E53"/>
    <w:rsid w:val="00A31D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89E134-4D7E-47E3-B559-6514D8437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6E53"/>
    <w:pPr>
      <w:spacing w:after="0" w:line="27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1205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175</Words>
  <Characters>1003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dc:creator>
  <cp:keywords/>
  <dc:description/>
  <cp:lastModifiedBy>Damian</cp:lastModifiedBy>
  <cp:revision>2</cp:revision>
  <dcterms:created xsi:type="dcterms:W3CDTF">2017-03-27T21:25:00Z</dcterms:created>
  <dcterms:modified xsi:type="dcterms:W3CDTF">2017-03-27T21:25:00Z</dcterms:modified>
</cp:coreProperties>
</file>